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74" w:rsidRPr="00A368FB" w:rsidRDefault="00825C74" w:rsidP="00825C74">
      <w:pPr>
        <w:pStyle w:val="NormalWeb"/>
        <w:jc w:val="both"/>
        <w:rPr>
          <w:rFonts w:ascii="Calibri" w:hAnsi="Calibri" w:cs="Calibri"/>
          <w:color w:val="767171" w:themeColor="background2" w:themeShade="80"/>
          <w:sz w:val="26"/>
          <w:szCs w:val="26"/>
        </w:rPr>
      </w:pPr>
      <w:r w:rsidRPr="00A368FB">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13 trece de julio de</w:t>
      </w:r>
      <w:r w:rsidRPr="00A368FB">
        <w:rPr>
          <w:rFonts w:ascii="Calibri" w:hAnsi="Calibri" w:cs="Calibri"/>
          <w:b/>
          <w:color w:val="767171" w:themeColor="background2" w:themeShade="80"/>
          <w:sz w:val="26"/>
          <w:szCs w:val="26"/>
        </w:rPr>
        <w:t>l año 2018 dos mil dieciocho</w:t>
      </w:r>
      <w:proofErr w:type="gramStart"/>
      <w:r w:rsidRPr="00A368FB">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825C74" w:rsidRPr="00A368FB" w:rsidRDefault="00825C74" w:rsidP="00825C74">
      <w:pPr>
        <w:ind w:firstLine="708"/>
        <w:jc w:val="both"/>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b/>
          <w:bCs/>
          <w:i/>
          <w:iCs/>
          <w:color w:val="767171" w:themeColor="background2" w:themeShade="80"/>
          <w:sz w:val="26"/>
          <w:szCs w:val="26"/>
          <w:lang w:val="es-ES"/>
        </w:rPr>
        <w:t>V I S T O S</w:t>
      </w:r>
      <w:r w:rsidRPr="00A368FB">
        <w:rPr>
          <w:rFonts w:ascii="Calibri" w:hAnsi="Calibri" w:cs="Calibri"/>
          <w:bCs/>
          <w:iCs/>
          <w:color w:val="767171" w:themeColor="background2" w:themeShade="80"/>
          <w:sz w:val="26"/>
          <w:szCs w:val="26"/>
          <w:lang w:val="es-ES"/>
        </w:rPr>
        <w:t xml:space="preserve">, </w:t>
      </w:r>
      <w:r w:rsidRPr="00A368FB">
        <w:rPr>
          <w:rFonts w:ascii="Calibri" w:hAnsi="Calibri" w:cs="Calibri"/>
          <w:bCs/>
          <w:iCs/>
          <w:color w:val="767171" w:themeColor="background2" w:themeShade="80"/>
          <w:sz w:val="26"/>
          <w:szCs w:val="26"/>
        </w:rPr>
        <w:t>para dictar sentencia definitiva,</w:t>
      </w:r>
      <w:r w:rsidRPr="00A368FB">
        <w:rPr>
          <w:rFonts w:ascii="Calibri" w:hAnsi="Calibri" w:cs="Calibri"/>
          <w:color w:val="767171" w:themeColor="background2" w:themeShade="80"/>
          <w:sz w:val="26"/>
          <w:szCs w:val="26"/>
        </w:rPr>
        <w:t xml:space="preserve"> los autos del proceso administrativo identificado con el número </w:t>
      </w:r>
      <w:bookmarkStart w:id="0" w:name="_GoBack"/>
      <w:r w:rsidRPr="00A368FB">
        <w:rPr>
          <w:rFonts w:ascii="Calibri" w:hAnsi="Calibri" w:cs="Calibri"/>
          <w:b/>
          <w:color w:val="767171" w:themeColor="background2" w:themeShade="80"/>
          <w:sz w:val="26"/>
          <w:szCs w:val="26"/>
        </w:rPr>
        <w:t>04</w:t>
      </w:r>
      <w:r>
        <w:rPr>
          <w:rFonts w:ascii="Calibri" w:hAnsi="Calibri" w:cs="Calibri"/>
          <w:b/>
          <w:color w:val="767171" w:themeColor="background2" w:themeShade="80"/>
          <w:sz w:val="26"/>
          <w:szCs w:val="26"/>
        </w:rPr>
        <w:t>16</w:t>
      </w:r>
      <w:r>
        <w:rPr>
          <w:rFonts w:ascii="Calibri" w:hAnsi="Calibri" w:cs="Calibri"/>
          <w:b/>
          <w:bCs/>
          <w:iCs/>
          <w:color w:val="767171" w:themeColor="background2" w:themeShade="80"/>
          <w:sz w:val="26"/>
          <w:szCs w:val="26"/>
        </w:rPr>
        <w:t>/2doJAM/2</w:t>
      </w:r>
      <w:r w:rsidRPr="00A368FB">
        <w:rPr>
          <w:rFonts w:ascii="Calibri" w:hAnsi="Calibri" w:cs="Calibri"/>
          <w:b/>
          <w:bCs/>
          <w:iCs/>
          <w:color w:val="767171" w:themeColor="background2" w:themeShade="80"/>
          <w:sz w:val="26"/>
          <w:szCs w:val="26"/>
        </w:rPr>
        <w:t>01</w:t>
      </w:r>
      <w:r>
        <w:rPr>
          <w:rFonts w:ascii="Calibri" w:hAnsi="Calibri" w:cs="Calibri"/>
          <w:b/>
          <w:bCs/>
          <w:iCs/>
          <w:color w:val="767171" w:themeColor="background2" w:themeShade="80"/>
          <w:sz w:val="26"/>
          <w:szCs w:val="26"/>
        </w:rPr>
        <w:t>8</w:t>
      </w:r>
      <w:r w:rsidRPr="00A368FB">
        <w:rPr>
          <w:rFonts w:ascii="Calibri" w:hAnsi="Calibri" w:cs="Calibri"/>
          <w:b/>
          <w:iCs/>
          <w:color w:val="767171" w:themeColor="background2" w:themeShade="80"/>
          <w:sz w:val="26"/>
          <w:szCs w:val="26"/>
        </w:rPr>
        <w:t>-JN</w:t>
      </w:r>
      <w:bookmarkEnd w:id="0"/>
      <w:r w:rsidRPr="00A368FB">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A368FB">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368FB">
        <w:rPr>
          <w:rFonts w:ascii="Calibri" w:hAnsi="Calibri" w:cs="Calibri"/>
          <w:bCs/>
          <w:iCs/>
          <w:color w:val="767171" w:themeColor="background2" w:themeShade="80"/>
          <w:sz w:val="26"/>
          <w:szCs w:val="26"/>
        </w:rPr>
        <w:t>;</w:t>
      </w:r>
      <w:r w:rsidRPr="00A368FB">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w:t>
      </w:r>
      <w:r w:rsidRPr="00A368FB">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 . . . . . . . . . </w:t>
      </w:r>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pStyle w:val="Textoindependiente"/>
        <w:ind w:firstLine="708"/>
        <w:jc w:val="center"/>
        <w:rPr>
          <w:rFonts w:ascii="Calibri" w:hAnsi="Calibri" w:cs="Calibri"/>
          <w:b/>
          <w:bCs/>
          <w:i/>
          <w:iCs/>
          <w:color w:val="767171" w:themeColor="background2" w:themeShade="80"/>
          <w:sz w:val="26"/>
          <w:szCs w:val="26"/>
        </w:rPr>
      </w:pPr>
      <w:r w:rsidRPr="00A368FB">
        <w:rPr>
          <w:rFonts w:ascii="Calibri" w:hAnsi="Calibri" w:cs="Calibri"/>
          <w:b/>
          <w:bCs/>
          <w:i/>
          <w:iCs/>
          <w:color w:val="767171" w:themeColor="background2" w:themeShade="80"/>
          <w:sz w:val="26"/>
          <w:szCs w:val="26"/>
        </w:rPr>
        <w:t xml:space="preserve">R E S U L T A N D </w:t>
      </w:r>
      <w:proofErr w:type="gramStart"/>
      <w:r w:rsidRPr="00A368FB">
        <w:rPr>
          <w:rFonts w:ascii="Calibri" w:hAnsi="Calibri" w:cs="Calibri"/>
          <w:b/>
          <w:bCs/>
          <w:i/>
          <w:iCs/>
          <w:color w:val="767171" w:themeColor="background2" w:themeShade="80"/>
          <w:sz w:val="26"/>
          <w:szCs w:val="26"/>
        </w:rPr>
        <w:t>O :</w:t>
      </w:r>
      <w:proofErr w:type="gramEnd"/>
    </w:p>
    <w:p w:rsidR="00825C74" w:rsidRPr="00A368FB" w:rsidRDefault="00825C74" w:rsidP="00825C74">
      <w:pPr>
        <w:pStyle w:val="Textoindependiente"/>
        <w:rPr>
          <w:rFonts w:ascii="Calibri" w:hAnsi="Calibri" w:cs="Calibri"/>
          <w:b/>
          <w:bCs/>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PRIMERO.-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w:t>
      </w:r>
      <w:r w:rsidRPr="00A368FB">
        <w:rPr>
          <w:rFonts w:ascii="Calibri" w:hAnsi="Calibri" w:cs="Calibri"/>
          <w:color w:val="767171" w:themeColor="background2" w:themeShade="80"/>
          <w:sz w:val="26"/>
          <w:szCs w:val="26"/>
        </w:rPr>
        <w:t xml:space="preserve">2 </w:t>
      </w:r>
      <w:r>
        <w:rPr>
          <w:rFonts w:ascii="Calibri" w:hAnsi="Calibri" w:cs="Calibri"/>
          <w:color w:val="767171" w:themeColor="background2" w:themeShade="80"/>
          <w:sz w:val="26"/>
          <w:szCs w:val="26"/>
        </w:rPr>
        <w:t>doce</w:t>
      </w:r>
      <w:r w:rsidRPr="00A368FB">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marzo</w:t>
      </w:r>
      <w:r w:rsidRPr="00A368FB">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xml:space="preserve">, en la Oficialía Común de Partes de los Juzgados Administrativos de este Municipio,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 (.....)</w:t>
      </w:r>
      <w:r w:rsidRPr="00A368FB">
        <w:rPr>
          <w:rFonts w:ascii="Calibri" w:hAnsi="Calibri" w:cs="Calibri"/>
          <w:color w:val="767171" w:themeColor="background2" w:themeShade="80"/>
          <w:sz w:val="26"/>
          <w:szCs w:val="26"/>
        </w:rPr>
        <w:t xml:space="preserve">, por su propio derecho; promovió proceso administrativo; en donde señala como: . . . . . . . . . . . . . . . . . . . . . . . . . . . . . . . . . . . . </w:t>
      </w:r>
      <w:r>
        <w:rPr>
          <w:rFonts w:ascii="Calibri" w:hAnsi="Calibri" w:cs="Calibri"/>
          <w:color w:val="767171" w:themeColor="background2" w:themeShade="80"/>
          <w:sz w:val="26"/>
          <w:szCs w:val="26"/>
        </w:rPr>
        <w:t>. . . . . . . . . . . . . . . .</w:t>
      </w:r>
    </w:p>
    <w:p w:rsidR="00825C74" w:rsidRPr="00A368FB" w:rsidRDefault="00825C74" w:rsidP="00825C74">
      <w:pPr>
        <w:ind w:firstLine="708"/>
        <w:jc w:val="both"/>
        <w:rPr>
          <w:rFonts w:ascii="Calibri" w:hAnsi="Calibri" w:cs="Calibri"/>
          <w:b/>
          <w:bCs/>
          <w:color w:val="767171" w:themeColor="background2" w:themeShade="80"/>
          <w:sz w:val="20"/>
          <w:szCs w:val="20"/>
        </w:rPr>
      </w:pPr>
    </w:p>
    <w:p w:rsidR="00825C74" w:rsidRPr="00A368FB" w:rsidRDefault="00825C74" w:rsidP="00825C74">
      <w:pPr>
        <w:jc w:val="both"/>
        <w:rPr>
          <w:rFonts w:ascii="Calibri" w:hAnsi="Calibri" w:cs="Calibri"/>
          <w:color w:val="767171" w:themeColor="background2" w:themeShade="80"/>
          <w:sz w:val="26"/>
          <w:szCs w:val="26"/>
        </w:rPr>
      </w:pPr>
      <w:r w:rsidRPr="00A368FB">
        <w:rPr>
          <w:rFonts w:ascii="Calibri" w:hAnsi="Calibri" w:cs="Calibri"/>
          <w:b/>
          <w:bCs/>
          <w:color w:val="767171" w:themeColor="background2" w:themeShade="80"/>
          <w:sz w:val="26"/>
          <w:szCs w:val="26"/>
        </w:rPr>
        <w:t xml:space="preserve">          a</w:t>
      </w:r>
      <w:proofErr w:type="gramStart"/>
      <w:r w:rsidRPr="00A368FB">
        <w:rPr>
          <w:rFonts w:ascii="Calibri" w:hAnsi="Calibri" w:cs="Calibri"/>
          <w:b/>
          <w:bCs/>
          <w:color w:val="767171" w:themeColor="background2" w:themeShade="80"/>
          <w:sz w:val="26"/>
          <w:szCs w:val="26"/>
        </w:rPr>
        <w:t>).-</w:t>
      </w:r>
      <w:proofErr w:type="gramEnd"/>
      <w:r w:rsidRPr="00A368FB">
        <w:rPr>
          <w:rFonts w:ascii="Calibri" w:hAnsi="Calibri" w:cs="Calibri"/>
          <w:b/>
          <w:bCs/>
          <w:color w:val="767171" w:themeColor="background2" w:themeShade="80"/>
          <w:sz w:val="26"/>
          <w:szCs w:val="26"/>
        </w:rPr>
        <w:t xml:space="preserve"> Acto impugnado: </w:t>
      </w:r>
      <w:r w:rsidRPr="00A368FB">
        <w:rPr>
          <w:rFonts w:ascii="Calibri" w:hAnsi="Calibri" w:cs="Calibri"/>
          <w:bCs/>
          <w:color w:val="767171" w:themeColor="background2" w:themeShade="80"/>
          <w:sz w:val="26"/>
          <w:szCs w:val="26"/>
        </w:rPr>
        <w:t>El</w:t>
      </w:r>
      <w:r w:rsidRPr="00A368FB">
        <w:rPr>
          <w:rFonts w:ascii="Calibri" w:hAnsi="Calibri" w:cs="Calibri"/>
          <w:color w:val="767171" w:themeColor="background2" w:themeShade="80"/>
          <w:sz w:val="26"/>
          <w:szCs w:val="26"/>
        </w:rPr>
        <w:t xml:space="preserve"> acta de infracción con número T-5</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00</w:t>
      </w:r>
      <w:r>
        <w:rPr>
          <w:rFonts w:ascii="Calibri" w:hAnsi="Calibri" w:cs="Calibri"/>
          <w:color w:val="767171" w:themeColor="background2" w:themeShade="80"/>
          <w:sz w:val="26"/>
          <w:szCs w:val="26"/>
        </w:rPr>
        <w:t>132</w:t>
      </w:r>
      <w:r w:rsidRPr="00A368FB">
        <w:rPr>
          <w:rFonts w:ascii="Calibri" w:hAnsi="Calibri" w:cs="Calibri"/>
          <w:color w:val="767171" w:themeColor="background2" w:themeShade="80"/>
          <w:sz w:val="26"/>
          <w:szCs w:val="26"/>
        </w:rPr>
        <w:t xml:space="preserve"> (T guion cinco-</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-cero-cero-</w:t>
      </w:r>
      <w:r>
        <w:rPr>
          <w:rFonts w:ascii="Calibri" w:hAnsi="Calibri" w:cs="Calibri"/>
          <w:color w:val="767171" w:themeColor="background2" w:themeShade="80"/>
          <w:sz w:val="26"/>
          <w:szCs w:val="26"/>
        </w:rPr>
        <w:t>uno-tres-dos</w:t>
      </w:r>
      <w:r w:rsidRPr="00A368FB">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28 veintiocho</w:t>
      </w:r>
      <w:r w:rsidRPr="00A368FB">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febrero</w:t>
      </w:r>
      <w:r w:rsidRPr="00A368FB">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xml:space="preserve">. . . . . . . . . . . . . . . . . . . . . . . . . . . . . . . . . . . . . . . . . . . . . . . . . . </w:t>
      </w:r>
    </w:p>
    <w:p w:rsidR="00825C74" w:rsidRPr="00A368FB" w:rsidRDefault="00825C74" w:rsidP="00825C74">
      <w:pPr>
        <w:jc w:val="both"/>
        <w:rPr>
          <w:rFonts w:ascii="Calibri" w:hAnsi="Calibri" w:cs="Calibri"/>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b/>
          <w:bCs/>
          <w:color w:val="767171" w:themeColor="background2" w:themeShade="80"/>
          <w:sz w:val="26"/>
          <w:szCs w:val="26"/>
        </w:rPr>
        <w:t>b</w:t>
      </w:r>
      <w:proofErr w:type="gramStart"/>
      <w:r w:rsidRPr="00A368FB">
        <w:rPr>
          <w:rFonts w:ascii="Calibri" w:hAnsi="Calibri" w:cs="Calibri"/>
          <w:b/>
          <w:bCs/>
          <w:color w:val="767171" w:themeColor="background2" w:themeShade="80"/>
          <w:sz w:val="26"/>
          <w:szCs w:val="26"/>
        </w:rPr>
        <w:t>).-</w:t>
      </w:r>
      <w:proofErr w:type="gramEnd"/>
      <w:r w:rsidRPr="00A368FB">
        <w:rPr>
          <w:rFonts w:ascii="Calibri" w:hAnsi="Calibri" w:cs="Calibri"/>
          <w:b/>
          <w:bCs/>
          <w:color w:val="767171" w:themeColor="background2" w:themeShade="80"/>
          <w:sz w:val="26"/>
          <w:szCs w:val="26"/>
        </w:rPr>
        <w:t xml:space="preserve"> Autoridad</w:t>
      </w:r>
      <w:r>
        <w:rPr>
          <w:rFonts w:ascii="Calibri" w:hAnsi="Calibri" w:cs="Calibri"/>
          <w:b/>
          <w:bCs/>
          <w:color w:val="767171" w:themeColor="background2" w:themeShade="80"/>
          <w:sz w:val="26"/>
          <w:szCs w:val="26"/>
        </w:rPr>
        <w:t>es</w:t>
      </w:r>
      <w:r w:rsidRPr="00A368FB">
        <w:rPr>
          <w:rFonts w:ascii="Calibri" w:hAnsi="Calibri" w:cs="Calibri"/>
          <w:b/>
          <w:bCs/>
          <w:color w:val="767171" w:themeColor="background2" w:themeShade="80"/>
          <w:sz w:val="26"/>
          <w:szCs w:val="26"/>
        </w:rPr>
        <w:t xml:space="preserve"> demandada</w:t>
      </w:r>
      <w:r>
        <w:rPr>
          <w:rFonts w:ascii="Calibri" w:hAnsi="Calibri" w:cs="Calibri"/>
          <w:b/>
          <w:bCs/>
          <w:color w:val="767171" w:themeColor="background2" w:themeShade="80"/>
          <w:sz w:val="26"/>
          <w:szCs w:val="26"/>
        </w:rPr>
        <w:t>s</w:t>
      </w:r>
      <w:r w:rsidRPr="00A368FB">
        <w:rPr>
          <w:rFonts w:ascii="Calibri" w:hAnsi="Calibri" w:cs="Calibri"/>
          <w:b/>
          <w:bCs/>
          <w:color w:val="767171" w:themeColor="background2" w:themeShade="80"/>
          <w:sz w:val="26"/>
          <w:szCs w:val="26"/>
        </w:rPr>
        <w:t xml:space="preserve">: </w:t>
      </w:r>
      <w:r w:rsidRPr="008416FF">
        <w:rPr>
          <w:rFonts w:ascii="Calibri" w:hAnsi="Calibri" w:cs="Calibri"/>
          <w:bCs/>
          <w:color w:val="767171" w:themeColor="background2" w:themeShade="80"/>
          <w:sz w:val="26"/>
          <w:szCs w:val="26"/>
        </w:rPr>
        <w:t>Señaló tanto a</w:t>
      </w:r>
      <w:r w:rsidRPr="00A368FB">
        <w:rPr>
          <w:rFonts w:ascii="Calibri" w:hAnsi="Calibri" w:cs="Calibri"/>
          <w:bCs/>
          <w:color w:val="767171" w:themeColor="background2" w:themeShade="80"/>
          <w:sz w:val="26"/>
          <w:szCs w:val="26"/>
        </w:rPr>
        <w:t>l</w:t>
      </w:r>
      <w:r w:rsidRPr="00A368FB">
        <w:rPr>
          <w:rFonts w:ascii="Calibri" w:hAnsi="Calibri" w:cs="Calibri"/>
          <w:color w:val="767171" w:themeColor="background2" w:themeShade="80"/>
          <w:sz w:val="26"/>
          <w:szCs w:val="26"/>
        </w:rPr>
        <w:t xml:space="preserve"> Agente de Tránsito </w:t>
      </w:r>
      <w:r>
        <w:rPr>
          <w:rFonts w:ascii="Calibri" w:hAnsi="Calibri" w:cs="Calibri"/>
          <w:color w:val="767171" w:themeColor="background2" w:themeShade="80"/>
          <w:sz w:val="26"/>
          <w:szCs w:val="26"/>
        </w:rPr>
        <w:t>que emitió la boleta</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al que mencionó como</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y al Director que mencionó de Transporte y Vialidad. . . . . . . . . . . . . . . . . . </w:t>
      </w:r>
      <w:r w:rsidRPr="00A368FB">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w:t>
      </w:r>
    </w:p>
    <w:p w:rsidR="00825C74" w:rsidRPr="00A368FB" w:rsidRDefault="00825C74" w:rsidP="00825C74">
      <w:pPr>
        <w:ind w:firstLine="708"/>
        <w:jc w:val="both"/>
        <w:rPr>
          <w:rFonts w:ascii="Calibri" w:hAnsi="Calibri" w:cs="Calibri"/>
          <w:color w:val="767171" w:themeColor="background2" w:themeShade="80"/>
          <w:sz w:val="20"/>
          <w:szCs w:val="20"/>
        </w:rPr>
      </w:pPr>
    </w:p>
    <w:p w:rsidR="00825C74" w:rsidRPr="00A368FB" w:rsidRDefault="00825C74" w:rsidP="00825C74">
      <w:pPr>
        <w:ind w:firstLine="708"/>
        <w:jc w:val="both"/>
        <w:rPr>
          <w:rFonts w:ascii="Calibri" w:hAnsi="Calibri"/>
          <w:bCs/>
          <w:color w:val="767171" w:themeColor="background2" w:themeShade="80"/>
          <w:sz w:val="26"/>
          <w:szCs w:val="26"/>
        </w:rPr>
      </w:pPr>
      <w:proofErr w:type="gramStart"/>
      <w:r w:rsidRPr="00A368FB">
        <w:rPr>
          <w:rFonts w:ascii="Calibri" w:hAnsi="Calibri"/>
          <w:b/>
          <w:bCs/>
          <w:color w:val="767171" w:themeColor="background2" w:themeShade="80"/>
          <w:sz w:val="26"/>
          <w:szCs w:val="26"/>
        </w:rPr>
        <w:t>c).-</w:t>
      </w:r>
      <w:proofErr w:type="gramEnd"/>
      <w:r w:rsidRPr="00A368FB">
        <w:rPr>
          <w:rFonts w:ascii="Calibri" w:hAnsi="Calibri"/>
          <w:b/>
          <w:bCs/>
          <w:color w:val="767171" w:themeColor="background2" w:themeShade="80"/>
          <w:sz w:val="26"/>
          <w:szCs w:val="26"/>
        </w:rPr>
        <w:t xml:space="preserve"> Pretensiones: </w:t>
      </w:r>
      <w:r w:rsidRPr="00A368FB">
        <w:rPr>
          <w:rFonts w:ascii="Calibri" w:hAnsi="Calibri"/>
          <w:bCs/>
          <w:color w:val="767171" w:themeColor="background2" w:themeShade="80"/>
          <w:sz w:val="26"/>
          <w:szCs w:val="26"/>
        </w:rPr>
        <w:t xml:space="preserve">La nulidad del acto impugnado, así como la devolución de la </w:t>
      </w:r>
      <w:r w:rsidRPr="00003D7A">
        <w:rPr>
          <w:rFonts w:ascii="Calibri" w:hAnsi="Calibri"/>
          <w:bCs/>
          <w:color w:val="767171" w:themeColor="background2" w:themeShade="80"/>
          <w:sz w:val="26"/>
          <w:szCs w:val="26"/>
        </w:rPr>
        <w:t>tablilla de circulación retenida en garantía de la multa que, en su caso, se impusiera</w:t>
      </w:r>
      <w:r w:rsidRPr="00A368FB">
        <w:rPr>
          <w:rFonts w:ascii="Calibri" w:hAnsi="Calibri"/>
          <w:bCs/>
          <w:color w:val="767171" w:themeColor="background2" w:themeShade="80"/>
          <w:sz w:val="26"/>
          <w:szCs w:val="26"/>
        </w:rPr>
        <w:t>. . . . . . . . . . . . . . . . . . . . .</w:t>
      </w:r>
      <w:r>
        <w:rPr>
          <w:rFonts w:ascii="Calibri" w:hAnsi="Calibri"/>
          <w:bCs/>
          <w:color w:val="767171" w:themeColor="background2" w:themeShade="80"/>
          <w:sz w:val="26"/>
          <w:szCs w:val="26"/>
        </w:rPr>
        <w:t xml:space="preserve"> . . . . . . . . . . . . . . . . . . . . . . . . . . . . . . . . . . . . . . . . </w:t>
      </w:r>
    </w:p>
    <w:p w:rsidR="00825C74" w:rsidRPr="00A368FB" w:rsidRDefault="00825C74" w:rsidP="00825C74">
      <w:pPr>
        <w:jc w:val="both"/>
        <w:rPr>
          <w:rFonts w:ascii="Calibri" w:hAnsi="Calibri" w:cs="Calibri"/>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b/>
          <w:i/>
          <w:iCs/>
          <w:color w:val="767171" w:themeColor="background2" w:themeShade="80"/>
          <w:sz w:val="26"/>
          <w:szCs w:val="26"/>
        </w:rPr>
        <w:t>SEGUNDO.</w:t>
      </w:r>
      <w:r w:rsidRPr="004D1E5C">
        <w:rPr>
          <w:rFonts w:ascii="Calibri" w:hAnsi="Calibri" w:cs="Calibri"/>
          <w:b/>
          <w:i/>
          <w:iCs/>
          <w:color w:val="767171" w:themeColor="background2" w:themeShade="80"/>
          <w:sz w:val="26"/>
          <w:szCs w:val="26"/>
        </w:rPr>
        <w:t xml:space="preserve">- </w:t>
      </w:r>
      <w:r w:rsidRPr="004D1E5C">
        <w:rPr>
          <w:rFonts w:ascii="Calibri" w:hAnsi="Calibri" w:cs="Calibri"/>
          <w:iCs/>
          <w:color w:val="767171" w:themeColor="background2" w:themeShade="80"/>
          <w:sz w:val="26"/>
          <w:szCs w:val="26"/>
        </w:rPr>
        <w:t>P</w:t>
      </w:r>
      <w:r w:rsidRPr="004D1E5C">
        <w:rPr>
          <w:rFonts w:ascii="Calibri" w:hAnsi="Calibri" w:cs="Calibri"/>
          <w:color w:val="767171" w:themeColor="background2" w:themeShade="80"/>
          <w:sz w:val="26"/>
          <w:szCs w:val="26"/>
        </w:rPr>
        <w:t>or razón de turno, correspondió a este Juzgado Segundo Administrativo el conocimiento del presente proceso, por lo que previo cumplimiento a</w:t>
      </w:r>
      <w:r>
        <w:rPr>
          <w:rFonts w:ascii="Calibri" w:hAnsi="Calibri" w:cs="Calibri"/>
          <w:color w:val="767171" w:themeColor="background2" w:themeShade="80"/>
          <w:sz w:val="26"/>
          <w:szCs w:val="26"/>
        </w:rPr>
        <w:t>l</w:t>
      </w:r>
      <w:r w:rsidRPr="004D1E5C">
        <w:rPr>
          <w:rFonts w:ascii="Calibri" w:hAnsi="Calibri" w:cs="Calibri"/>
          <w:color w:val="767171" w:themeColor="background2" w:themeShade="80"/>
          <w:sz w:val="26"/>
          <w:szCs w:val="26"/>
        </w:rPr>
        <w:t xml:space="preserve"> requerimiento formulado, </w:t>
      </w:r>
      <w:r w:rsidRPr="00A368FB">
        <w:rPr>
          <w:rFonts w:ascii="Calibri" w:hAnsi="Calibri" w:cs="Calibri"/>
          <w:color w:val="767171" w:themeColor="background2" w:themeShade="80"/>
          <w:sz w:val="26"/>
          <w:szCs w:val="26"/>
        </w:rPr>
        <w:t xml:space="preserve">por auto del día </w:t>
      </w:r>
      <w:r>
        <w:rPr>
          <w:rFonts w:ascii="Calibri" w:hAnsi="Calibri" w:cs="Calibri"/>
          <w:color w:val="767171" w:themeColor="background2" w:themeShade="80"/>
          <w:sz w:val="26"/>
          <w:szCs w:val="26"/>
        </w:rPr>
        <w:t>23 veintitrés de marzo</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del </w:t>
      </w:r>
      <w:r w:rsidRPr="00A368FB">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se admitió a trámite la demanda</w:t>
      </w:r>
      <w:r>
        <w:rPr>
          <w:rFonts w:ascii="Calibri" w:hAnsi="Calibri" w:cs="Calibri"/>
          <w:color w:val="767171" w:themeColor="background2" w:themeShade="80"/>
          <w:sz w:val="26"/>
          <w:szCs w:val="26"/>
        </w:rPr>
        <w:t xml:space="preserve"> únicamente en contra del Agente de Tránsito</w:t>
      </w:r>
      <w:r w:rsidRPr="00A368F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no así respecto del Director General de Tránsito, al no desprenderse del acta impugnada que tal autoridad haya emitido acto alguno; asimismo, se tuvo </w:t>
      </w:r>
      <w:r w:rsidRPr="00A368FB">
        <w:rPr>
          <w:rFonts w:ascii="Calibri" w:hAnsi="Calibri" w:cs="Calibri"/>
          <w:color w:val="767171" w:themeColor="background2" w:themeShade="80"/>
          <w:sz w:val="26"/>
          <w:szCs w:val="26"/>
        </w:rPr>
        <w:t xml:space="preserve">al </w:t>
      </w:r>
      <w:proofErr w:type="spellStart"/>
      <w:r w:rsidRPr="00A368FB">
        <w:rPr>
          <w:rFonts w:ascii="Calibri" w:hAnsi="Calibri" w:cs="Calibri"/>
          <w:color w:val="767171" w:themeColor="background2" w:themeShade="80"/>
          <w:sz w:val="26"/>
          <w:szCs w:val="26"/>
        </w:rPr>
        <w:t>promovente</w:t>
      </w:r>
      <w:proofErr w:type="spellEnd"/>
      <w:r w:rsidRPr="00A368FB">
        <w:rPr>
          <w:rFonts w:ascii="Calibri" w:hAnsi="Calibri" w:cs="Calibri"/>
          <w:color w:val="767171" w:themeColor="background2" w:themeShade="80"/>
          <w:sz w:val="26"/>
          <w:szCs w:val="26"/>
        </w:rPr>
        <w:t xml:space="preserve"> del proceso, por ofrecidas y admitidas como pruebas, las descritas </w:t>
      </w:r>
      <w:r>
        <w:rPr>
          <w:rFonts w:ascii="Calibri" w:hAnsi="Calibri" w:cs="Calibri"/>
          <w:color w:val="767171" w:themeColor="background2" w:themeShade="80"/>
          <w:sz w:val="26"/>
          <w:szCs w:val="26"/>
        </w:rPr>
        <w:t>en el</w:t>
      </w:r>
      <w:r w:rsidRPr="00A368FB">
        <w:rPr>
          <w:rFonts w:ascii="Calibri" w:hAnsi="Calibri" w:cs="Calibri"/>
          <w:color w:val="767171" w:themeColor="background2" w:themeShade="80"/>
          <w:sz w:val="26"/>
          <w:szCs w:val="26"/>
        </w:rPr>
        <w:t xml:space="preserve"> capítulo de pruebas de su escrito inicial de demanda; las que se tuvieron por desahogadas desde ese momento, dada su propia naturaleza; y, </w:t>
      </w:r>
      <w:r>
        <w:rPr>
          <w:rFonts w:ascii="Calibri" w:hAnsi="Calibri" w:cs="Calibri"/>
          <w:color w:val="767171" w:themeColor="background2" w:themeShade="80"/>
          <w:sz w:val="26"/>
          <w:szCs w:val="26"/>
        </w:rPr>
        <w:t xml:space="preserve">una memoria USB, que contiene un video captado al momento de la infracción, el que se desahogaría en el momento procesal correspondiente. . . . . .  </w:t>
      </w:r>
    </w:p>
    <w:p w:rsidR="00825C74" w:rsidRPr="00A368FB" w:rsidRDefault="00825C74" w:rsidP="00825C74">
      <w:pPr>
        <w:jc w:val="both"/>
        <w:rPr>
          <w:rFonts w:ascii="Calibri" w:hAnsi="Calibri" w:cs="Calibri"/>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593C9B">
        <w:rPr>
          <w:rFonts w:ascii="Calibri" w:hAnsi="Calibri" w:cs="Calibri"/>
          <w:color w:val="767171" w:themeColor="background2" w:themeShade="80"/>
          <w:sz w:val="26"/>
          <w:szCs w:val="26"/>
        </w:rPr>
        <w:t>el cual es su nombre correcto)</w:t>
      </w:r>
      <w:r w:rsidRPr="00A368FB">
        <w:rPr>
          <w:rFonts w:ascii="Calibri" w:hAnsi="Calibri" w:cs="Calibri"/>
          <w:color w:val="767171" w:themeColor="background2" w:themeShade="80"/>
          <w:sz w:val="26"/>
          <w:szCs w:val="26"/>
        </w:rPr>
        <w:t xml:space="preserve">, mediante escrito que presentó el día 17 diecisiete de </w:t>
      </w:r>
      <w:r>
        <w:rPr>
          <w:rFonts w:ascii="Calibri" w:hAnsi="Calibri" w:cs="Calibri"/>
          <w:color w:val="767171" w:themeColor="background2" w:themeShade="80"/>
          <w:sz w:val="26"/>
          <w:szCs w:val="26"/>
        </w:rPr>
        <w:t xml:space="preserve">abril del año </w:t>
      </w:r>
      <w:r w:rsidRPr="00A368FB">
        <w:rPr>
          <w:rFonts w:ascii="Calibri" w:hAnsi="Calibri" w:cs="Calibri"/>
          <w:color w:val="767171" w:themeColor="background2" w:themeShade="80"/>
          <w:sz w:val="26"/>
          <w:szCs w:val="26"/>
        </w:rPr>
        <w:t>julio del 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xml:space="preserve"> </w:t>
      </w:r>
      <w:r w:rsidRPr="00A368FB">
        <w:rPr>
          <w:rFonts w:ascii="Calibri" w:hAnsi="Calibri" w:cs="Calibri"/>
          <w:color w:val="767171" w:themeColor="background2" w:themeShade="80"/>
          <w:sz w:val="26"/>
          <w:szCs w:val="26"/>
        </w:rPr>
        <w:lastRenderedPageBreak/>
        <w:t xml:space="preserve">(tangible a fojas de la </w:t>
      </w:r>
      <w:r>
        <w:rPr>
          <w:rFonts w:ascii="Calibri" w:hAnsi="Calibri" w:cs="Calibri"/>
          <w:color w:val="767171" w:themeColor="background2" w:themeShade="80"/>
          <w:sz w:val="26"/>
          <w:szCs w:val="26"/>
        </w:rPr>
        <w:t>21 veintiuno a la 24 veinticuatro</w:t>
      </w:r>
      <w:r w:rsidRPr="00A368FB">
        <w:rPr>
          <w:rFonts w:ascii="Calibri" w:hAnsi="Calibri" w:cs="Calibri"/>
          <w:color w:val="767171" w:themeColor="background2" w:themeShade="80"/>
          <w:sz w:val="26"/>
          <w:szCs w:val="26"/>
        </w:rPr>
        <w:t>, en el que s</w:t>
      </w:r>
      <w:r>
        <w:rPr>
          <w:rFonts w:ascii="Calibri" w:hAnsi="Calibri" w:cs="Calibri"/>
          <w:color w:val="767171" w:themeColor="background2" w:themeShade="80"/>
          <w:sz w:val="26"/>
          <w:szCs w:val="26"/>
        </w:rPr>
        <w:t>eñaló</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que se </w:t>
      </w:r>
      <w:r w:rsidRPr="00A368FB">
        <w:rPr>
          <w:rFonts w:ascii="Calibri" w:hAnsi="Calibri" w:cs="Calibri"/>
          <w:color w:val="767171" w:themeColor="background2" w:themeShade="80"/>
          <w:sz w:val="26"/>
          <w:szCs w:val="26"/>
        </w:rPr>
        <w:t>actualiza</w:t>
      </w:r>
      <w:r>
        <w:rPr>
          <w:rFonts w:ascii="Calibri" w:hAnsi="Calibri" w:cs="Calibri"/>
          <w:color w:val="767171" w:themeColor="background2" w:themeShade="80"/>
          <w:sz w:val="26"/>
          <w:szCs w:val="26"/>
        </w:rPr>
        <w:t xml:space="preserve">ba una causal de </w:t>
      </w:r>
      <w:r w:rsidRPr="00A368FB">
        <w:rPr>
          <w:rFonts w:ascii="Calibri" w:hAnsi="Calibri" w:cs="Calibri"/>
          <w:color w:val="767171" w:themeColor="background2" w:themeShade="80"/>
          <w:sz w:val="26"/>
          <w:szCs w:val="26"/>
        </w:rPr>
        <w:t xml:space="preserve">improcedencia, así como </w:t>
      </w:r>
      <w:r>
        <w:rPr>
          <w:rFonts w:ascii="Calibri" w:hAnsi="Calibri" w:cs="Calibri"/>
          <w:color w:val="767171" w:themeColor="background2" w:themeShade="80"/>
          <w:sz w:val="26"/>
          <w:szCs w:val="26"/>
        </w:rPr>
        <w:t xml:space="preserve">sostuvo </w:t>
      </w:r>
      <w:r w:rsidRPr="00A368FB">
        <w:rPr>
          <w:rFonts w:ascii="Calibri" w:hAnsi="Calibri" w:cs="Calibri"/>
          <w:color w:val="767171" w:themeColor="background2" w:themeShade="80"/>
          <w:sz w:val="26"/>
          <w:szCs w:val="26"/>
        </w:rPr>
        <w:t>la legalidad del acta de infracción emitida, al considerarla d</w:t>
      </w:r>
      <w:r>
        <w:rPr>
          <w:rFonts w:ascii="Calibri" w:hAnsi="Calibri" w:cs="Calibri"/>
          <w:color w:val="767171" w:themeColor="background2" w:themeShade="80"/>
          <w:sz w:val="26"/>
          <w:szCs w:val="26"/>
        </w:rPr>
        <w:t>ebidamente fundada y motivada, y que los conceptos de impugnación debían declararse infundados, inoperantes e insuficientes. . . . . . . . . . . . . . . . . . . . . . . . . . . . . . . .  . . .  . . . . . . . . . . .</w:t>
      </w:r>
    </w:p>
    <w:p w:rsidR="00825C74" w:rsidRPr="00A368FB" w:rsidRDefault="00825C74" w:rsidP="00825C74">
      <w:pPr>
        <w:pStyle w:val="Textoindependiente"/>
        <w:rPr>
          <w:rFonts w:ascii="Calibri" w:hAnsi="Calibri" w:cs="Calibri"/>
          <w:color w:val="767171" w:themeColor="background2" w:themeShade="80"/>
          <w:sz w:val="20"/>
          <w:szCs w:val="20"/>
          <w:lang w:val="es-ES"/>
        </w:rPr>
      </w:pPr>
    </w:p>
    <w:p w:rsidR="00825C74" w:rsidRPr="00A368FB" w:rsidRDefault="00825C74" w:rsidP="00825C74">
      <w:pPr>
        <w:ind w:firstLine="708"/>
        <w:jc w:val="both"/>
        <w:rPr>
          <w:rFonts w:ascii="Calibri" w:hAnsi="Calibri"/>
          <w:color w:val="767171" w:themeColor="background2" w:themeShade="80"/>
          <w:sz w:val="26"/>
          <w:szCs w:val="26"/>
        </w:rPr>
      </w:pPr>
      <w:r w:rsidRPr="00A368FB">
        <w:rPr>
          <w:rFonts w:ascii="Calibri" w:hAnsi="Calibri" w:cs="Calibri"/>
          <w:b/>
          <w:bCs/>
          <w:i/>
          <w:iCs/>
          <w:color w:val="767171" w:themeColor="background2" w:themeShade="80"/>
          <w:sz w:val="26"/>
          <w:szCs w:val="26"/>
        </w:rPr>
        <w:t>TERCERO</w:t>
      </w:r>
      <w:r w:rsidRPr="00A368FB">
        <w:rPr>
          <w:rFonts w:ascii="Calibri" w:hAnsi="Calibri" w:cs="Calibri"/>
          <w:b/>
          <w:bCs/>
          <w:color w:val="767171" w:themeColor="background2" w:themeShade="80"/>
          <w:sz w:val="26"/>
          <w:szCs w:val="26"/>
        </w:rPr>
        <w:t xml:space="preserve">.- </w:t>
      </w:r>
      <w:r w:rsidRPr="00A368FB">
        <w:rPr>
          <w:rFonts w:ascii="Calibri" w:hAnsi="Calibri" w:cs="Calibri"/>
          <w:color w:val="767171" w:themeColor="background2" w:themeShade="80"/>
          <w:sz w:val="26"/>
          <w:szCs w:val="26"/>
        </w:rPr>
        <w:t>Por auto de fecha 2</w:t>
      </w:r>
      <w:r>
        <w:rPr>
          <w:rFonts w:ascii="Calibri" w:hAnsi="Calibri" w:cs="Calibri"/>
          <w:color w:val="767171" w:themeColor="background2" w:themeShade="80"/>
          <w:sz w:val="26"/>
          <w:szCs w:val="26"/>
        </w:rPr>
        <w:t xml:space="preserve"> dos de mayo de este</w:t>
      </w:r>
      <w:r w:rsidRPr="00A368FB">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previo cumplimiento al requerimiento formulado,</w:t>
      </w:r>
      <w:r w:rsidRPr="00A368FB">
        <w:rPr>
          <w:rFonts w:ascii="Calibri" w:hAnsi="Calibri" w:cs="Calibri"/>
          <w:color w:val="767171" w:themeColor="background2" w:themeShade="80"/>
          <w:sz w:val="26"/>
          <w:szCs w:val="26"/>
        </w:rPr>
        <w:t xml:space="preserve"> se tuvo </w:t>
      </w:r>
      <w:r w:rsidRPr="00A368FB">
        <w:rPr>
          <w:rFonts w:ascii="Calibri" w:hAnsi="Calibri"/>
          <w:color w:val="767171" w:themeColor="background2" w:themeShade="80"/>
          <w:sz w:val="26"/>
          <w:szCs w:val="26"/>
        </w:rPr>
        <w:t xml:space="preserve">al Agente de Tránsito enjuiciado, por </w:t>
      </w:r>
      <w:r w:rsidRPr="00A368FB">
        <w:rPr>
          <w:rFonts w:ascii="Calibri" w:hAnsi="Calibri"/>
          <w:b/>
          <w:color w:val="767171" w:themeColor="background2" w:themeShade="80"/>
          <w:sz w:val="26"/>
          <w:szCs w:val="26"/>
        </w:rPr>
        <w:t>contestando</w:t>
      </w:r>
      <w:r w:rsidRPr="00A368FB">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w:t>
      </w:r>
      <w:r>
        <w:rPr>
          <w:rFonts w:ascii="Calibri" w:hAnsi="Calibri"/>
          <w:color w:val="767171" w:themeColor="background2" w:themeShade="80"/>
          <w:sz w:val="26"/>
          <w:szCs w:val="26"/>
        </w:rPr>
        <w:t>s</w:t>
      </w:r>
      <w:r w:rsidRPr="00A368FB">
        <w:rPr>
          <w:rFonts w:ascii="Calibri" w:hAnsi="Calibri"/>
          <w:color w:val="767171" w:themeColor="background2" w:themeShade="80"/>
          <w:sz w:val="26"/>
          <w:szCs w:val="26"/>
        </w:rPr>
        <w:t xml:space="preserve"> que acompañó a su escrito de contestación consistente</w:t>
      </w:r>
      <w:r>
        <w:rPr>
          <w:rFonts w:ascii="Calibri" w:hAnsi="Calibri"/>
          <w:color w:val="767171" w:themeColor="background2" w:themeShade="80"/>
          <w:sz w:val="26"/>
          <w:szCs w:val="26"/>
        </w:rPr>
        <w:t>s</w:t>
      </w:r>
      <w:r w:rsidRPr="00A368FB">
        <w:rPr>
          <w:rFonts w:ascii="Calibri" w:hAnsi="Calibri"/>
          <w:color w:val="767171" w:themeColor="background2" w:themeShade="80"/>
          <w:sz w:val="26"/>
          <w:szCs w:val="26"/>
        </w:rPr>
        <w:t xml:space="preserve"> en su gafete de identificación, </w:t>
      </w:r>
      <w:r>
        <w:rPr>
          <w:rFonts w:ascii="Calibri" w:hAnsi="Calibri"/>
          <w:color w:val="767171" w:themeColor="background2" w:themeShade="80"/>
          <w:sz w:val="26"/>
          <w:szCs w:val="26"/>
        </w:rPr>
        <w:t>(visible a foja 35</w:t>
      </w:r>
      <w:r w:rsidRPr="00A368FB">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treinta y cinco), un croquis en copia fotostática y dos impresiones fotográficas</w:t>
      </w:r>
      <w:r w:rsidRPr="00A368FB">
        <w:rPr>
          <w:rFonts w:ascii="Calibri" w:hAnsi="Calibri"/>
          <w:color w:val="767171" w:themeColor="background2" w:themeShade="80"/>
          <w:sz w:val="26"/>
          <w:szCs w:val="26"/>
        </w:rPr>
        <w:t xml:space="preserve">; probanzas que, dada su naturaleza, se tuvieron por desahogadas desde ese momento; y la </w:t>
      </w:r>
      <w:proofErr w:type="spellStart"/>
      <w:r w:rsidRPr="00A368FB">
        <w:rPr>
          <w:rFonts w:ascii="Calibri" w:hAnsi="Calibri"/>
          <w:color w:val="767171" w:themeColor="background2" w:themeShade="80"/>
          <w:sz w:val="26"/>
          <w:szCs w:val="26"/>
        </w:rPr>
        <w:t>presuncional</w:t>
      </w:r>
      <w:proofErr w:type="spellEnd"/>
      <w:r w:rsidRPr="00A368FB">
        <w:rPr>
          <w:rFonts w:ascii="Calibri" w:hAnsi="Calibri"/>
          <w:color w:val="767171" w:themeColor="background2" w:themeShade="80"/>
          <w:sz w:val="26"/>
          <w:szCs w:val="26"/>
        </w:rPr>
        <w:t>, en su dob</w:t>
      </w:r>
      <w:r>
        <w:rPr>
          <w:rFonts w:ascii="Calibri" w:hAnsi="Calibri"/>
          <w:color w:val="767171" w:themeColor="background2" w:themeShade="80"/>
          <w:sz w:val="26"/>
          <w:szCs w:val="26"/>
        </w:rPr>
        <w:t xml:space="preserve">le aspecto. . . . . . . . . . . . . . . . . . . . .  . . . . . .  </w:t>
      </w:r>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color w:val="767171" w:themeColor="background2" w:themeShade="80"/>
          <w:sz w:val="20"/>
          <w:szCs w:val="20"/>
          <w:lang w:val="es-ES"/>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A368FB">
        <w:rPr>
          <w:rFonts w:ascii="Calibri" w:hAnsi="Calibri"/>
          <w:b/>
          <w:color w:val="767171" w:themeColor="background2" w:themeShade="80"/>
          <w:sz w:val="26"/>
          <w:szCs w:val="26"/>
        </w:rPr>
        <w:t xml:space="preserve">Audiencia </w:t>
      </w:r>
      <w:r w:rsidRPr="00F63F72">
        <w:rPr>
          <w:rFonts w:ascii="Calibri" w:hAnsi="Calibri"/>
          <w:b/>
          <w:color w:val="767171" w:themeColor="background2" w:themeShade="80"/>
          <w:sz w:val="26"/>
          <w:szCs w:val="26"/>
        </w:rPr>
        <w:t>de Desahogo de Pruebas y Alegatos</w:t>
      </w:r>
      <w:r w:rsidRPr="00F63F72">
        <w:rPr>
          <w:rFonts w:ascii="Calibri" w:hAnsi="Calibri"/>
          <w:color w:val="767171" w:themeColor="background2" w:themeShade="80"/>
          <w:sz w:val="26"/>
          <w:szCs w:val="26"/>
        </w:rPr>
        <w:t xml:space="preserve"> </w:t>
      </w:r>
      <w:r w:rsidRPr="00A368FB">
        <w:rPr>
          <w:rFonts w:ascii="Calibri" w:hAnsi="Calibri"/>
          <w:color w:val="767171" w:themeColor="background2" w:themeShade="80"/>
          <w:sz w:val="26"/>
          <w:szCs w:val="26"/>
        </w:rPr>
        <w:t xml:space="preserve">a celebrarse el día </w:t>
      </w:r>
      <w:r w:rsidRPr="002F63A8">
        <w:rPr>
          <w:rFonts w:ascii="Calibri" w:hAnsi="Calibri"/>
          <w:b/>
          <w:color w:val="767171" w:themeColor="background2" w:themeShade="80"/>
          <w:sz w:val="26"/>
          <w:szCs w:val="26"/>
        </w:rPr>
        <w:t>10</w:t>
      </w:r>
      <w:r w:rsidRPr="00A368FB">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A368FB">
        <w:rPr>
          <w:rFonts w:ascii="Calibri" w:hAnsi="Calibri"/>
          <w:color w:val="767171" w:themeColor="background2" w:themeShade="80"/>
          <w:sz w:val="26"/>
          <w:szCs w:val="26"/>
        </w:rPr>
        <w:t xml:space="preserve"> de </w:t>
      </w:r>
      <w:r w:rsidRPr="002F63A8">
        <w:rPr>
          <w:rFonts w:ascii="Calibri" w:hAnsi="Calibri"/>
          <w:b/>
          <w:color w:val="767171" w:themeColor="background2" w:themeShade="80"/>
          <w:sz w:val="26"/>
          <w:szCs w:val="26"/>
        </w:rPr>
        <w:t>julio</w:t>
      </w:r>
      <w:r w:rsidRPr="00A368FB">
        <w:rPr>
          <w:rFonts w:ascii="Calibri" w:hAnsi="Calibri"/>
          <w:color w:val="767171" w:themeColor="background2" w:themeShade="80"/>
          <w:sz w:val="26"/>
          <w:szCs w:val="26"/>
        </w:rPr>
        <w:t xml:space="preserve"> del </w:t>
      </w:r>
      <w:r>
        <w:rPr>
          <w:rFonts w:ascii="Calibri" w:hAnsi="Calibri"/>
          <w:color w:val="767171" w:themeColor="background2" w:themeShade="80"/>
          <w:sz w:val="26"/>
          <w:szCs w:val="26"/>
        </w:rPr>
        <w:t xml:space="preserve">presente </w:t>
      </w:r>
      <w:r w:rsidRPr="00A368FB">
        <w:rPr>
          <w:rFonts w:ascii="Calibri" w:hAnsi="Calibri"/>
          <w:color w:val="767171" w:themeColor="background2" w:themeShade="80"/>
          <w:sz w:val="26"/>
          <w:szCs w:val="26"/>
        </w:rPr>
        <w:t xml:space="preserve">año </w:t>
      </w:r>
      <w:r w:rsidRPr="00A368FB">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A368FB">
        <w:rPr>
          <w:rFonts w:ascii="Calibri" w:hAnsi="Calibri"/>
          <w:b/>
          <w:color w:val="767171" w:themeColor="background2" w:themeShade="80"/>
          <w:sz w:val="26"/>
          <w:szCs w:val="26"/>
        </w:rPr>
        <w:t xml:space="preserve"> </w:t>
      </w:r>
      <w:r w:rsidRPr="00A368FB">
        <w:rPr>
          <w:rFonts w:ascii="Calibri" w:hAnsi="Calibri"/>
          <w:color w:val="767171" w:themeColor="background2" w:themeShade="80"/>
          <w:sz w:val="26"/>
          <w:szCs w:val="26"/>
        </w:rPr>
        <w:t>dos mil dieci</w:t>
      </w:r>
      <w:r>
        <w:rPr>
          <w:rFonts w:ascii="Calibri" w:hAnsi="Calibri"/>
          <w:color w:val="767171" w:themeColor="background2" w:themeShade="80"/>
          <w:sz w:val="26"/>
          <w:szCs w:val="26"/>
        </w:rPr>
        <w:t>ocho</w:t>
      </w:r>
      <w:r w:rsidRPr="00A368FB">
        <w:rPr>
          <w:rFonts w:ascii="Calibri" w:hAnsi="Calibri"/>
          <w:color w:val="767171" w:themeColor="background2" w:themeShade="80"/>
          <w:sz w:val="26"/>
          <w:szCs w:val="26"/>
        </w:rPr>
        <w:t xml:space="preserve">, a las </w:t>
      </w:r>
      <w:r w:rsidRPr="00A368FB">
        <w:rPr>
          <w:rFonts w:ascii="Calibri" w:hAnsi="Calibri"/>
          <w:b/>
          <w:color w:val="767171" w:themeColor="background2" w:themeShade="80"/>
          <w:sz w:val="26"/>
          <w:szCs w:val="26"/>
        </w:rPr>
        <w:t>10:00</w:t>
      </w:r>
      <w:r w:rsidRPr="00A368FB">
        <w:rPr>
          <w:rFonts w:ascii="Calibri" w:hAnsi="Calibri"/>
          <w:color w:val="767171" w:themeColor="background2" w:themeShade="80"/>
          <w:sz w:val="26"/>
          <w:szCs w:val="26"/>
        </w:rPr>
        <w:t xml:space="preserve"> diez horas, en el recinto de este Juzgado</w:t>
      </w:r>
      <w:r w:rsidRPr="00A368F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p>
    <w:p w:rsidR="00825C74" w:rsidRPr="00A368FB" w:rsidRDefault="00825C74" w:rsidP="00825C74">
      <w:pPr>
        <w:pStyle w:val="Textoindependiente"/>
        <w:ind w:firstLine="708"/>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olor w:val="767171" w:themeColor="background2" w:themeShade="80"/>
          <w:sz w:val="26"/>
        </w:rPr>
      </w:pPr>
      <w:r w:rsidRPr="00A368FB">
        <w:rPr>
          <w:rFonts w:ascii="Calibri" w:hAnsi="Calibri" w:cs="Calibri"/>
          <w:b/>
          <w:bCs/>
          <w:i/>
          <w:iCs/>
          <w:color w:val="767171" w:themeColor="background2" w:themeShade="80"/>
          <w:sz w:val="26"/>
          <w:szCs w:val="26"/>
        </w:rPr>
        <w:t xml:space="preserve">CUARTO.- </w:t>
      </w:r>
      <w:r w:rsidRPr="00A368FB">
        <w:rPr>
          <w:rFonts w:ascii="Calibri" w:hAnsi="Calibri"/>
          <w:color w:val="767171" w:themeColor="background2" w:themeShade="80"/>
          <w:sz w:val="26"/>
        </w:rPr>
        <w:t xml:space="preserve">En la fecha y hora señaladas en el resultando anterior, se llevó a cabo la audiencia de desahogo </w:t>
      </w:r>
      <w:r>
        <w:rPr>
          <w:rFonts w:ascii="Calibri" w:hAnsi="Calibri"/>
          <w:color w:val="767171" w:themeColor="background2" w:themeShade="80"/>
          <w:sz w:val="26"/>
        </w:rPr>
        <w:t xml:space="preserve">de pruebas </w:t>
      </w:r>
      <w:r w:rsidRPr="00A368FB">
        <w:rPr>
          <w:rFonts w:ascii="Calibri" w:hAnsi="Calibri"/>
          <w:color w:val="767171" w:themeColor="background2" w:themeShade="80"/>
          <w:sz w:val="26"/>
        </w:rPr>
        <w:t xml:space="preserve">y de alegatos; en la que, una vez declarada abierta, se </w:t>
      </w:r>
      <w:r>
        <w:rPr>
          <w:rFonts w:ascii="Calibri" w:hAnsi="Calibri"/>
          <w:color w:val="767171" w:themeColor="background2" w:themeShade="80"/>
          <w:sz w:val="26"/>
        </w:rPr>
        <w:t>procedió a revisar el video ofrecido por la parte actora contenido en una memoria USB,  el cual tiene una duración de 51 cincuenta y un segundos y se aprecia el dialogo o discusión con agentes de tránsito; dos vehículos estacionados fuera de una cochera, marcada con el número 2032-B dos mil treinta y dos letra B; que dichos vehículos se encuentran estacionados dentro de un rectángulo enmarcado con líneas amarillas; que a la altura donde termina el cofre del vehículo modelo “</w:t>
      </w:r>
      <w:proofErr w:type="spellStart"/>
      <w:r>
        <w:rPr>
          <w:rFonts w:ascii="Calibri" w:hAnsi="Calibri"/>
          <w:color w:val="767171" w:themeColor="background2" w:themeShade="80"/>
          <w:sz w:val="26"/>
        </w:rPr>
        <w:t>Jetta</w:t>
      </w:r>
      <w:proofErr w:type="spellEnd"/>
      <w:r>
        <w:rPr>
          <w:rFonts w:ascii="Calibri" w:hAnsi="Calibri"/>
          <w:color w:val="767171" w:themeColor="background2" w:themeShade="80"/>
          <w:sz w:val="26"/>
        </w:rPr>
        <w:t xml:space="preserve">” existe una señal oficial que indica el inicio de estacionamiento excepto de las 6:30 seis treinta a las 8:30 ocho treinta horas y que se levantó el acta de infracción; asimismo, se </w:t>
      </w:r>
      <w:r w:rsidRPr="00A368FB">
        <w:rPr>
          <w:rFonts w:ascii="Calibri" w:hAnsi="Calibri"/>
          <w:color w:val="767171" w:themeColor="background2" w:themeShade="80"/>
          <w:sz w:val="26"/>
        </w:rPr>
        <w:t xml:space="preserve">hizo constar la inasistencia de las partes; así como que </w:t>
      </w:r>
      <w:r>
        <w:rPr>
          <w:rFonts w:ascii="Calibri" w:hAnsi="Calibri"/>
          <w:color w:val="767171" w:themeColor="background2" w:themeShade="80"/>
          <w:sz w:val="26"/>
        </w:rPr>
        <w:t xml:space="preserve">el actor sí </w:t>
      </w:r>
      <w:r w:rsidRPr="00A368FB">
        <w:rPr>
          <w:rFonts w:ascii="Calibri" w:hAnsi="Calibri"/>
          <w:color w:val="767171" w:themeColor="background2" w:themeShade="80"/>
          <w:sz w:val="26"/>
        </w:rPr>
        <w:t>formuló alegatos</w:t>
      </w:r>
      <w:r>
        <w:rPr>
          <w:rFonts w:ascii="Calibri" w:hAnsi="Calibri"/>
          <w:color w:val="767171" w:themeColor="background2" w:themeShade="80"/>
          <w:sz w:val="26"/>
        </w:rPr>
        <w:t xml:space="preserve"> por escrito, los que se ordenó agregar a los autos para que surtiera los efectos legales a que hubiera lugar</w:t>
      </w:r>
      <w:r w:rsidRPr="00A368FB">
        <w:rPr>
          <w:rFonts w:ascii="Calibri" w:hAnsi="Calibri"/>
          <w:color w:val="767171" w:themeColor="background2" w:themeShade="80"/>
          <w:sz w:val="26"/>
        </w:rPr>
        <w:t xml:space="preserve">; por lo que se turnaron los autos para el dictado de la sentencia que </w:t>
      </w:r>
      <w:r>
        <w:rPr>
          <w:rFonts w:ascii="Calibri" w:hAnsi="Calibri"/>
          <w:color w:val="767171" w:themeColor="background2" w:themeShade="80"/>
          <w:sz w:val="26"/>
        </w:rPr>
        <w:t xml:space="preserve">en derecho proceda. </w:t>
      </w:r>
    </w:p>
    <w:p w:rsidR="00825C74" w:rsidRPr="00A368FB" w:rsidRDefault="00825C74" w:rsidP="00825C74">
      <w:pPr>
        <w:pStyle w:val="Textoindependiente"/>
        <w:ind w:firstLine="708"/>
        <w:rPr>
          <w:rFonts w:ascii="Calibri" w:hAnsi="Calibri"/>
          <w:b/>
          <w:i/>
          <w:color w:val="767171" w:themeColor="background2" w:themeShade="80"/>
          <w:sz w:val="26"/>
        </w:rPr>
      </w:pPr>
    </w:p>
    <w:p w:rsidR="00825C74" w:rsidRPr="00A368FB" w:rsidRDefault="00825C74" w:rsidP="00825C74">
      <w:pPr>
        <w:pStyle w:val="Textoindependiente"/>
        <w:ind w:firstLine="708"/>
        <w:jc w:val="center"/>
        <w:rPr>
          <w:rFonts w:ascii="Calibri" w:hAnsi="Calibri" w:cs="Calibri"/>
          <w:b/>
          <w:bCs/>
          <w:i/>
          <w:iCs/>
          <w:color w:val="767171" w:themeColor="background2" w:themeShade="80"/>
          <w:sz w:val="26"/>
          <w:szCs w:val="26"/>
        </w:rPr>
      </w:pPr>
      <w:r w:rsidRPr="00A368FB">
        <w:rPr>
          <w:rFonts w:ascii="Calibri" w:hAnsi="Calibri"/>
          <w:b/>
          <w:i/>
          <w:color w:val="767171" w:themeColor="background2" w:themeShade="80"/>
          <w:sz w:val="26"/>
        </w:rPr>
        <w:t>C</w:t>
      </w:r>
      <w:r w:rsidRPr="00A368FB">
        <w:rPr>
          <w:rFonts w:ascii="Calibri" w:hAnsi="Calibri"/>
          <w:color w:val="767171" w:themeColor="background2" w:themeShade="80"/>
          <w:sz w:val="26"/>
        </w:rPr>
        <w:t xml:space="preserve"> </w:t>
      </w:r>
      <w:r w:rsidRPr="00A368FB">
        <w:rPr>
          <w:rFonts w:ascii="Calibri" w:hAnsi="Calibri" w:cs="Calibri"/>
          <w:b/>
          <w:bCs/>
          <w:i/>
          <w:iCs/>
          <w:color w:val="767171" w:themeColor="background2" w:themeShade="80"/>
          <w:sz w:val="26"/>
          <w:szCs w:val="26"/>
        </w:rPr>
        <w:t xml:space="preserve">O N S I D E R A N D </w:t>
      </w:r>
      <w:proofErr w:type="gramStart"/>
      <w:r w:rsidRPr="00A368FB">
        <w:rPr>
          <w:rFonts w:ascii="Calibri" w:hAnsi="Calibri" w:cs="Calibri"/>
          <w:b/>
          <w:bCs/>
          <w:i/>
          <w:iCs/>
          <w:color w:val="767171" w:themeColor="background2" w:themeShade="80"/>
          <w:sz w:val="26"/>
          <w:szCs w:val="26"/>
        </w:rPr>
        <w:t>O :</w:t>
      </w:r>
      <w:proofErr w:type="gramEnd"/>
    </w:p>
    <w:p w:rsidR="00825C74" w:rsidRPr="00A368FB" w:rsidRDefault="00825C74" w:rsidP="00825C74">
      <w:pPr>
        <w:pStyle w:val="Textoindependiente"/>
        <w:ind w:firstLine="708"/>
        <w:jc w:val="center"/>
        <w:rPr>
          <w:rFonts w:ascii="Calibri" w:hAnsi="Calibri" w:cs="Calibri"/>
          <w:b/>
          <w:bCs/>
          <w:color w:val="767171" w:themeColor="background2" w:themeShade="80"/>
          <w:sz w:val="20"/>
          <w:szCs w:val="20"/>
        </w:rPr>
      </w:pPr>
    </w:p>
    <w:p w:rsidR="00825C74" w:rsidRPr="00A368FB" w:rsidRDefault="00825C74" w:rsidP="00825C74">
      <w:pPr>
        <w:pStyle w:val="Textoindependiente"/>
        <w:ind w:firstLine="708"/>
        <w:rPr>
          <w:rFonts w:ascii="Calibri" w:hAnsi="Calibri" w:cs="Arial"/>
          <w:color w:val="767171" w:themeColor="background2" w:themeShade="80"/>
          <w:sz w:val="26"/>
          <w:szCs w:val="26"/>
        </w:rPr>
      </w:pPr>
      <w:r w:rsidRPr="00A368FB">
        <w:rPr>
          <w:rFonts w:ascii="Calibri" w:hAnsi="Calibri" w:cs="Calibri"/>
          <w:b/>
          <w:bCs/>
          <w:i/>
          <w:iCs/>
          <w:color w:val="767171" w:themeColor="background2" w:themeShade="80"/>
          <w:sz w:val="26"/>
          <w:szCs w:val="26"/>
        </w:rPr>
        <w:t>PRIMERO</w:t>
      </w:r>
      <w:r w:rsidRPr="00A368FB">
        <w:rPr>
          <w:rFonts w:ascii="Calibri" w:hAnsi="Calibri" w:cs="Calibri"/>
          <w:b/>
          <w:b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368FB">
        <w:rPr>
          <w:rFonts w:ascii="Calibri" w:hAnsi="Calibri" w:cs="Arial"/>
          <w:color w:val="767171" w:themeColor="background2" w:themeShade="80"/>
          <w:sz w:val="26"/>
          <w:szCs w:val="26"/>
        </w:rPr>
        <w:t xml:space="preserve">toda vez que se impugna un acto atribuido a un Agente de </w:t>
      </w:r>
      <w:r w:rsidRPr="00A368FB">
        <w:rPr>
          <w:rFonts w:ascii="Calibri" w:hAnsi="Calibri" w:cs="Arial"/>
          <w:color w:val="767171" w:themeColor="background2" w:themeShade="80"/>
          <w:sz w:val="26"/>
          <w:szCs w:val="26"/>
        </w:rPr>
        <w:lastRenderedPageBreak/>
        <w:t xml:space="preserve">Tránsito adscrito a la Dirección General de Tránsito municipal; autoridad que forma parte de la administración pública municipal de León, Guanajuato. . . . . . . . . . . . . . . . . . .  </w:t>
      </w:r>
    </w:p>
    <w:p w:rsidR="00825C74" w:rsidRPr="00A368FB" w:rsidRDefault="00825C74" w:rsidP="00825C74">
      <w:pPr>
        <w:pStyle w:val="Textoindependiente"/>
        <w:ind w:firstLine="708"/>
        <w:rPr>
          <w:rFonts w:ascii="Calibri" w:hAnsi="Calibri" w:cs="Calibri"/>
          <w:b/>
          <w:bCs/>
          <w:i/>
          <w:iCs/>
          <w:color w:val="767171" w:themeColor="background2" w:themeShade="80"/>
          <w:sz w:val="20"/>
          <w:szCs w:val="20"/>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b/>
          <w:bCs/>
          <w:i/>
          <w:iCs/>
          <w:color w:val="767171" w:themeColor="background2" w:themeShade="80"/>
          <w:sz w:val="26"/>
          <w:szCs w:val="26"/>
        </w:rPr>
        <w:t>SEGUNDO</w:t>
      </w:r>
      <w:r w:rsidRPr="00A368FB">
        <w:rPr>
          <w:rFonts w:ascii="Calibri" w:hAnsi="Calibri" w:cs="Calibri"/>
          <w:b/>
          <w:b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 xml:space="preserve">l demandante </w:t>
      </w:r>
      <w:r>
        <w:rPr>
          <w:rFonts w:ascii="Calibri" w:hAnsi="Calibri" w:cs="Calibri"/>
          <w:color w:val="767171" w:themeColor="background2" w:themeShade="80"/>
          <w:sz w:val="26"/>
          <w:szCs w:val="26"/>
        </w:rPr>
        <w:t>tuvo conocimiento</w:t>
      </w:r>
      <w:r w:rsidRPr="00A368FB">
        <w:rPr>
          <w:rFonts w:ascii="Calibri" w:hAnsi="Calibri" w:cs="Calibri"/>
          <w:color w:val="767171" w:themeColor="background2" w:themeShade="80"/>
          <w:sz w:val="26"/>
          <w:szCs w:val="26"/>
        </w:rPr>
        <w:t xml:space="preserve"> de la emisión del acta de infracción, que fue el </w:t>
      </w:r>
      <w:r>
        <w:rPr>
          <w:rFonts w:ascii="Calibri" w:hAnsi="Calibri" w:cs="Calibri"/>
          <w:color w:val="767171" w:themeColor="background2" w:themeShade="80"/>
          <w:sz w:val="26"/>
          <w:szCs w:val="26"/>
        </w:rPr>
        <w:t>28</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veintiocho</w:t>
      </w:r>
      <w:r w:rsidRPr="00A368FB">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febrero</w:t>
      </w:r>
      <w:r w:rsidRPr="00A368FB">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xml:space="preserve">, sin que de las constancias de la presente causa administrativa se desprenda lo contrario. . . . . . . . . . . . . . . . . . . . . . . . . . . . . . . . . . </w:t>
      </w:r>
      <w:r>
        <w:rPr>
          <w:rFonts w:ascii="Calibri" w:hAnsi="Calibri" w:cs="Calibri"/>
          <w:color w:val="767171" w:themeColor="background2" w:themeShade="80"/>
          <w:sz w:val="26"/>
          <w:szCs w:val="26"/>
        </w:rPr>
        <w:t xml:space="preserve">. . . . . . . . . . . . . . </w:t>
      </w:r>
    </w:p>
    <w:p w:rsidR="00825C74" w:rsidRPr="00A368FB" w:rsidRDefault="00825C74" w:rsidP="00825C74">
      <w:pPr>
        <w:ind w:firstLine="708"/>
        <w:jc w:val="both"/>
        <w:rPr>
          <w:rFonts w:ascii="Calibri" w:hAnsi="Calibri" w:cs="Calibri"/>
          <w:b/>
          <w:i/>
          <w:iCs/>
          <w:color w:val="767171" w:themeColor="background2" w:themeShade="80"/>
          <w:sz w:val="26"/>
          <w:szCs w:val="26"/>
          <w:lang w:val="es-MX"/>
        </w:rPr>
      </w:pPr>
    </w:p>
    <w:p w:rsidR="00825C74" w:rsidRDefault="00825C74" w:rsidP="00825C7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0416/2do JAM/2018-JN</w:t>
      </w:r>
    </w:p>
    <w:p w:rsidR="00825C74" w:rsidRDefault="00825C74" w:rsidP="00825C74">
      <w:pPr>
        <w:jc w:val="both"/>
        <w:rPr>
          <w:rFonts w:ascii="Calibri" w:hAnsi="Calibri" w:cs="Calibri"/>
          <w:b/>
          <w:i/>
          <w:iCs/>
          <w:color w:val="767171" w:themeColor="background2" w:themeShade="80"/>
          <w:sz w:val="26"/>
          <w:szCs w:val="26"/>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b/>
          <w:i/>
          <w:iCs/>
          <w:color w:val="767171" w:themeColor="background2" w:themeShade="80"/>
          <w:sz w:val="26"/>
          <w:szCs w:val="26"/>
        </w:rPr>
        <w:t xml:space="preserve">TERCERO.- </w:t>
      </w:r>
      <w:r w:rsidRPr="00A368FB">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Pr>
          <w:rFonts w:ascii="Calibri" w:hAnsi="Calibri" w:cs="Calibri"/>
          <w:color w:val="767171" w:themeColor="background2" w:themeShade="80"/>
          <w:sz w:val="26"/>
          <w:szCs w:val="26"/>
        </w:rPr>
        <w:t>T-5800132 (T guion cinco-ocho-cero-cero-uno-tres-dos), de fecha 28 veintiocho de febrero del año 2018 dos mil dieciocho</w:t>
      </w:r>
      <w:r w:rsidRPr="00A368FB">
        <w:rPr>
          <w:rFonts w:ascii="Calibri" w:hAnsi="Calibri" w:cs="Calibri"/>
          <w:color w:val="767171" w:themeColor="background2" w:themeShade="80"/>
          <w:sz w:val="26"/>
          <w:szCs w:val="26"/>
        </w:rPr>
        <w:t xml:space="preserve">; documento que obra en el secreto de este Juzgado (visible en el expediente, en copia certificada, a foja </w:t>
      </w:r>
      <w:r>
        <w:rPr>
          <w:rFonts w:ascii="Calibri" w:hAnsi="Calibri" w:cs="Calibri"/>
          <w:color w:val="767171" w:themeColor="background2" w:themeShade="80"/>
          <w:sz w:val="26"/>
          <w:szCs w:val="26"/>
        </w:rPr>
        <w:t>5 cinc</w:t>
      </w:r>
      <w:r w:rsidRPr="00A368FB">
        <w:rPr>
          <w:rFonts w:ascii="Calibri" w:hAnsi="Calibri" w:cs="Calibri"/>
          <w:color w:val="767171" w:themeColor="background2" w:themeShade="80"/>
          <w:sz w:val="26"/>
          <w:szCs w:val="26"/>
        </w:rPr>
        <w:t xml:space="preserve">o),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aceptó de manera libre, expresa y sin coacción alguna, que </w:t>
      </w:r>
      <w:r w:rsidRPr="00A368FB">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A368FB">
        <w:rPr>
          <w:rFonts w:ascii="Calibri" w:hAnsi="Calibri" w:cs="Calibri"/>
          <w:color w:val="767171" w:themeColor="background2" w:themeShade="80"/>
          <w:sz w:val="26"/>
          <w:szCs w:val="26"/>
        </w:rPr>
        <w:t xml:space="preserve"> el acta de infracción que se combate; lo que, sin duda, constituye una </w:t>
      </w:r>
      <w:r w:rsidRPr="00A368FB">
        <w:rPr>
          <w:rFonts w:ascii="Calibri" w:hAnsi="Calibri" w:cs="Calibri"/>
          <w:b/>
          <w:color w:val="767171" w:themeColor="background2" w:themeShade="80"/>
          <w:sz w:val="26"/>
          <w:szCs w:val="26"/>
        </w:rPr>
        <w:t>confesión expresa</w:t>
      </w:r>
      <w:r w:rsidRPr="00A368FB">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w:t>
      </w:r>
    </w:p>
    <w:p w:rsidR="00825C74" w:rsidRDefault="00825C74" w:rsidP="00825C74">
      <w:pPr>
        <w:jc w:val="both"/>
        <w:rPr>
          <w:rFonts w:ascii="Calibri" w:hAnsi="Calibri" w:cs="Calibri"/>
          <w:color w:val="767171" w:themeColor="background2" w:themeShade="80"/>
          <w:sz w:val="26"/>
          <w:szCs w:val="26"/>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En razón de lo anterior, se tiene por </w:t>
      </w:r>
      <w:r w:rsidRPr="00A368FB">
        <w:rPr>
          <w:rFonts w:ascii="Calibri" w:hAnsi="Calibri" w:cs="Calibri"/>
          <w:b/>
          <w:color w:val="767171" w:themeColor="background2" w:themeShade="80"/>
          <w:sz w:val="26"/>
          <w:szCs w:val="26"/>
        </w:rPr>
        <w:t>debidamente acreditada</w:t>
      </w:r>
      <w:r w:rsidRPr="00A368F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825C74" w:rsidRPr="00A368FB" w:rsidRDefault="00825C74" w:rsidP="00825C74">
      <w:pPr>
        <w:jc w:val="both"/>
        <w:rPr>
          <w:rFonts w:ascii="Calibri" w:hAnsi="Calibri" w:cs="Calibri"/>
          <w:b/>
          <w:bCs/>
          <w:i/>
          <w:iCs/>
          <w:color w:val="767171" w:themeColor="background2" w:themeShade="80"/>
          <w:sz w:val="26"/>
          <w:szCs w:val="26"/>
        </w:rPr>
      </w:pPr>
    </w:p>
    <w:p w:rsidR="00825C74" w:rsidRPr="00A368FB" w:rsidRDefault="00825C74" w:rsidP="00825C74">
      <w:pPr>
        <w:ind w:firstLine="708"/>
        <w:jc w:val="both"/>
        <w:rPr>
          <w:rFonts w:ascii="Calibri" w:hAnsi="Calibri" w:cs="Calibri"/>
          <w:bCs/>
          <w:iCs/>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CUARTO.-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68FB">
        <w:rPr>
          <w:rFonts w:ascii="Calibri" w:hAnsi="Calibri" w:cs="Calibri"/>
          <w:color w:val="767171" w:themeColor="background2" w:themeShade="80"/>
          <w:sz w:val="26"/>
          <w:szCs w:val="26"/>
        </w:rPr>
        <w:t xml:space="preserve">. . . . . . . . . . . . . . </w:t>
      </w:r>
    </w:p>
    <w:p w:rsidR="00825C74" w:rsidRPr="00A368FB" w:rsidRDefault="00825C74" w:rsidP="00825C74">
      <w:pPr>
        <w:pStyle w:val="Sangra3detindependiente"/>
        <w:ind w:left="0"/>
        <w:jc w:val="both"/>
        <w:rPr>
          <w:rFonts w:ascii="Calibri" w:hAnsi="Calibri" w:cs="Calibri"/>
          <w:bCs/>
          <w:iCs/>
          <w:color w:val="767171" w:themeColor="background2" w:themeShade="80"/>
          <w:sz w:val="26"/>
          <w:szCs w:val="26"/>
        </w:rPr>
      </w:pPr>
    </w:p>
    <w:p w:rsidR="00825C74" w:rsidRDefault="00825C74" w:rsidP="00825C74">
      <w:pPr>
        <w:pStyle w:val="Sangradetextonormal"/>
        <w:ind w:left="0" w:firstLine="708"/>
        <w:jc w:val="both"/>
        <w:rPr>
          <w:rFonts w:ascii="Calibri" w:hAnsi="Calibri" w:cs="Calibri"/>
          <w:bCs/>
          <w:iCs/>
          <w:color w:val="767171" w:themeColor="background2" w:themeShade="80"/>
          <w:sz w:val="26"/>
          <w:szCs w:val="26"/>
        </w:rPr>
      </w:pPr>
      <w:r w:rsidRPr="00A368FB">
        <w:rPr>
          <w:rFonts w:ascii="Calibri" w:hAnsi="Calibri" w:cs="Calibri"/>
          <w:bCs/>
          <w:iCs/>
          <w:color w:val="767171" w:themeColor="background2" w:themeShade="80"/>
          <w:sz w:val="26"/>
          <w:szCs w:val="26"/>
        </w:rPr>
        <w:t>Sentado lo anterior, se advierte que en el presente proceso, el Agente de Tránsito demandado, sí</w:t>
      </w:r>
      <w:r w:rsidRPr="00A368FB">
        <w:rPr>
          <w:rFonts w:ascii="Calibri" w:hAnsi="Calibri" w:cs="Calibri"/>
          <w:b/>
          <w:bCs/>
          <w:iCs/>
          <w:color w:val="767171" w:themeColor="background2" w:themeShade="80"/>
          <w:sz w:val="26"/>
          <w:szCs w:val="26"/>
        </w:rPr>
        <w:t xml:space="preserve"> exteriorizó</w:t>
      </w:r>
      <w:r w:rsidRPr="00A368FB">
        <w:rPr>
          <w:rFonts w:ascii="Calibri" w:hAnsi="Calibri" w:cs="Calibri"/>
          <w:bCs/>
          <w:iCs/>
          <w:color w:val="767171" w:themeColor="background2" w:themeShade="80"/>
          <w:sz w:val="26"/>
          <w:szCs w:val="26"/>
        </w:rPr>
        <w:t xml:space="preserve"> una causal de improcedencia, la prevista en la fracción I del mencionado artículo 261, al referir que no se afecta el interés </w:t>
      </w:r>
      <w:r w:rsidRPr="00A368FB">
        <w:rPr>
          <w:rFonts w:ascii="Calibri" w:hAnsi="Calibri" w:cs="Calibri"/>
          <w:bCs/>
          <w:iCs/>
          <w:color w:val="767171" w:themeColor="background2" w:themeShade="80"/>
          <w:sz w:val="26"/>
          <w:szCs w:val="26"/>
        </w:rPr>
        <w:lastRenderedPageBreak/>
        <w:t xml:space="preserve">jurídico de la parte actora, </w:t>
      </w:r>
      <w:r>
        <w:rPr>
          <w:rFonts w:ascii="Calibri" w:hAnsi="Calibri" w:cs="Calibri"/>
          <w:bCs/>
          <w:iCs/>
          <w:color w:val="767171" w:themeColor="background2" w:themeShade="80"/>
          <w:sz w:val="26"/>
          <w:szCs w:val="26"/>
        </w:rPr>
        <w:t xml:space="preserve">porque no existe acto administrativo alguno que afecte los intereses jurídicos del inconforme.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825C74" w:rsidRDefault="00825C74" w:rsidP="00825C74">
      <w:pPr>
        <w:pStyle w:val="Sangradetextonormal"/>
        <w:ind w:left="0" w:firstLine="708"/>
        <w:jc w:val="both"/>
        <w:rPr>
          <w:rFonts w:ascii="Calibri" w:hAnsi="Calibri" w:cs="Calibri"/>
          <w:bCs/>
          <w:iCs/>
          <w:color w:val="767171" w:themeColor="background2" w:themeShade="80"/>
          <w:sz w:val="26"/>
          <w:szCs w:val="26"/>
        </w:rPr>
      </w:pPr>
    </w:p>
    <w:p w:rsidR="00825C74" w:rsidRDefault="00825C74" w:rsidP="00825C74">
      <w:pPr>
        <w:pStyle w:val="Sangradetextonormal"/>
        <w:ind w:left="0" w:firstLine="708"/>
        <w:jc w:val="both"/>
        <w:rPr>
          <w:rFonts w:ascii="Calibri" w:hAnsi="Calibri" w:cs="Calibri"/>
          <w:bCs/>
          <w:iCs/>
          <w:color w:val="767171" w:themeColor="background2" w:themeShade="80"/>
          <w:sz w:val="26"/>
          <w:szCs w:val="26"/>
        </w:rPr>
      </w:pPr>
      <w:r w:rsidRPr="00A75E04">
        <w:rPr>
          <w:rFonts w:ascii="Calibri" w:hAnsi="Calibri" w:cs="Calibri"/>
          <w:bCs/>
          <w:iCs/>
          <w:color w:val="767171" w:themeColor="background2" w:themeShade="80"/>
          <w:sz w:val="26"/>
          <w:szCs w:val="26"/>
        </w:rPr>
        <w:t xml:space="preserve">Para quien resuelve, la causal de improcedencia invocada </w:t>
      </w:r>
      <w:r w:rsidRPr="00A75E04">
        <w:rPr>
          <w:rFonts w:ascii="Calibri" w:hAnsi="Calibri" w:cs="Calibri"/>
          <w:b/>
          <w:bCs/>
          <w:iCs/>
          <w:color w:val="767171" w:themeColor="background2" w:themeShade="80"/>
          <w:sz w:val="26"/>
          <w:szCs w:val="26"/>
        </w:rPr>
        <w:t xml:space="preserve">no </w:t>
      </w:r>
      <w:r w:rsidRPr="002156F7">
        <w:rPr>
          <w:rFonts w:ascii="Calibri" w:hAnsi="Calibri" w:cs="Calibri"/>
          <w:b/>
          <w:bCs/>
          <w:iCs/>
          <w:color w:val="767171" w:themeColor="background2" w:themeShade="80"/>
          <w:sz w:val="26"/>
          <w:szCs w:val="26"/>
        </w:rPr>
        <w:t>se actualiza</w:t>
      </w:r>
      <w:r>
        <w:rPr>
          <w:rFonts w:ascii="Calibri" w:hAnsi="Calibri" w:cs="Calibri"/>
          <w:b/>
          <w:bCs/>
          <w:iCs/>
          <w:color w:val="767171" w:themeColor="background2" w:themeShade="80"/>
          <w:sz w:val="26"/>
          <w:szCs w:val="26"/>
        </w:rPr>
        <w:t xml:space="preserve"> de manera alguna;</w:t>
      </w:r>
      <w:r>
        <w:rPr>
          <w:rFonts w:ascii="Calibri" w:hAnsi="Calibri" w:cs="Calibri"/>
          <w:bCs/>
          <w:iCs/>
          <w:color w:val="767171" w:themeColor="background2" w:themeShade="80"/>
          <w:sz w:val="26"/>
          <w:szCs w:val="26"/>
        </w:rPr>
        <w:t xml:space="preserve"> toda vez que es evidente que el acto impugnado, la boleta de infracción sí existe como se ha señalado en Considerando anterior; la cual sí causa afectación a los intereses jurídicos del impetrante pues se le retiró una de las placas de circulación del vehículo </w:t>
      </w:r>
      <w:r w:rsidRPr="00A75E04">
        <w:rPr>
          <w:rFonts w:ascii="Calibri" w:hAnsi="Calibri" w:cs="Calibri"/>
          <w:bCs/>
          <w:iCs/>
          <w:color w:val="767171" w:themeColor="background2" w:themeShade="80"/>
          <w:sz w:val="26"/>
          <w:szCs w:val="26"/>
        </w:rPr>
        <w:t>que conducía</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y que, con motivo de dicha infracción, puede imponérsele una sanción administrativa; de ahí que no se actualiza la causal de improcedencia en comento. . . . . . . . . . . . . . . . . . . . . . . . . . . . </w:t>
      </w:r>
    </w:p>
    <w:p w:rsidR="00825C74" w:rsidRPr="00A368FB" w:rsidRDefault="00825C74" w:rsidP="00825C74">
      <w:pPr>
        <w:pStyle w:val="Sangradetextonormal"/>
        <w:ind w:left="0" w:firstLine="708"/>
        <w:jc w:val="both"/>
        <w:rPr>
          <w:rFonts w:ascii="Calibri" w:hAnsi="Calibri" w:cs="Calibri"/>
          <w:bCs/>
          <w:iCs/>
          <w:color w:val="767171" w:themeColor="background2" w:themeShade="80"/>
          <w:sz w:val="26"/>
          <w:szCs w:val="26"/>
        </w:rPr>
      </w:pPr>
    </w:p>
    <w:p w:rsidR="00825C74" w:rsidRDefault="00825C74" w:rsidP="00825C74">
      <w:pPr>
        <w:ind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Ahora bien, es preciso destacar que </w:t>
      </w:r>
      <w:r w:rsidRPr="00A368FB">
        <w:rPr>
          <w:rFonts w:ascii="Calibri" w:hAnsi="Calibri" w:cs="Calibri"/>
          <w:color w:val="767171" w:themeColor="background2" w:themeShade="80"/>
          <w:sz w:val="26"/>
          <w:szCs w:val="26"/>
        </w:rPr>
        <w:t xml:space="preserve">si bien es cierto que la boleta de infracción se levantó de manera </w:t>
      </w:r>
      <w:r w:rsidRPr="00A368FB">
        <w:rPr>
          <w:rFonts w:ascii="Calibri" w:hAnsi="Calibri" w:cs="Calibri"/>
          <w:b/>
          <w:color w:val="767171" w:themeColor="background2" w:themeShade="80"/>
          <w:sz w:val="26"/>
          <w:szCs w:val="26"/>
        </w:rPr>
        <w:t>innominada</w:t>
      </w:r>
      <w:r>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al no </w:t>
      </w:r>
      <w:r>
        <w:rPr>
          <w:rFonts w:ascii="Calibri" w:hAnsi="Calibri" w:cs="Calibri"/>
          <w:color w:val="767171" w:themeColor="background2" w:themeShade="80"/>
          <w:sz w:val="26"/>
          <w:szCs w:val="26"/>
        </w:rPr>
        <w:t>anotarse el nombre del propietario o conductor del vehículo en la bole</w:t>
      </w:r>
      <w:r w:rsidRPr="00FE483F">
        <w:rPr>
          <w:rFonts w:ascii="Calibri" w:hAnsi="Calibri" w:cs="Calibri"/>
          <w:color w:val="767171" w:themeColor="background2" w:themeShade="80"/>
          <w:sz w:val="26"/>
          <w:szCs w:val="26"/>
        </w:rPr>
        <w:t>ta, por no encontrarse presente en el lugar de los hechos, según consta en el propio documento</w:t>
      </w:r>
      <w:r w:rsidRPr="00FE483F">
        <w:rPr>
          <w:rFonts w:ascii="Calibri" w:hAnsi="Calibri" w:cs="Calibri"/>
          <w:i/>
          <w:color w:val="767171" w:themeColor="background2" w:themeShade="80"/>
          <w:sz w:val="26"/>
          <w:szCs w:val="26"/>
        </w:rPr>
        <w:t>;</w:t>
      </w:r>
      <w:r w:rsidRPr="00FE483F">
        <w:rPr>
          <w:rFonts w:ascii="Calibri" w:hAnsi="Calibri" w:cs="Calibri"/>
          <w:color w:val="767171" w:themeColor="background2" w:themeShade="80"/>
          <w:sz w:val="26"/>
          <w:szCs w:val="26"/>
        </w:rPr>
        <w:t xml:space="preserve"> sin </w:t>
      </w:r>
      <w:r>
        <w:rPr>
          <w:rFonts w:ascii="Calibri" w:hAnsi="Calibri" w:cs="Calibri"/>
          <w:color w:val="767171" w:themeColor="background2" w:themeShade="80"/>
          <w:sz w:val="26"/>
          <w:szCs w:val="26"/>
        </w:rPr>
        <w:t xml:space="preserve">embargo, </w:t>
      </w:r>
      <w:r w:rsidRPr="00A368FB">
        <w:rPr>
          <w:rFonts w:ascii="Calibri" w:hAnsi="Calibri" w:cs="Calibri"/>
          <w:color w:val="767171" w:themeColor="background2" w:themeShade="80"/>
          <w:sz w:val="26"/>
          <w:szCs w:val="26"/>
        </w:rPr>
        <w:t xml:space="preserve">también lo es que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sí demostró contar con interés jurídico para promover el presente proceso; pues con la exhibición de la tarjeta de circulación con folio número </w:t>
      </w:r>
      <w:r>
        <w:rPr>
          <w:rFonts w:ascii="Calibri" w:hAnsi="Calibri" w:cs="Calibri"/>
          <w:color w:val="767171" w:themeColor="background2" w:themeShade="80"/>
          <w:sz w:val="26"/>
          <w:szCs w:val="26"/>
        </w:rPr>
        <w:t>A</w:t>
      </w:r>
      <w:r w:rsidRPr="00A368FB">
        <w:rPr>
          <w:rFonts w:ascii="Calibri" w:hAnsi="Calibri" w:cs="Calibri"/>
          <w:color w:val="767171" w:themeColor="background2" w:themeShade="80"/>
          <w:sz w:val="26"/>
          <w:szCs w:val="26"/>
        </w:rPr>
        <w:t>0</w:t>
      </w:r>
      <w:r>
        <w:rPr>
          <w:rFonts w:ascii="Calibri" w:hAnsi="Calibri" w:cs="Calibri"/>
          <w:color w:val="767171" w:themeColor="background2" w:themeShade="80"/>
          <w:sz w:val="26"/>
          <w:szCs w:val="26"/>
        </w:rPr>
        <w:t>0143769</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 </w:t>
      </w:r>
      <w:r w:rsidRPr="00A368FB">
        <w:rPr>
          <w:rFonts w:ascii="Calibri" w:hAnsi="Calibri" w:cs="Calibri"/>
          <w:color w:val="767171" w:themeColor="background2" w:themeShade="80"/>
          <w:sz w:val="26"/>
          <w:szCs w:val="26"/>
        </w:rPr>
        <w:t>cero-</w:t>
      </w:r>
      <w:r>
        <w:rPr>
          <w:rFonts w:ascii="Calibri" w:hAnsi="Calibri" w:cs="Calibri"/>
          <w:color w:val="767171" w:themeColor="background2" w:themeShade="80"/>
          <w:sz w:val="26"/>
          <w:szCs w:val="26"/>
        </w:rPr>
        <w:t>cer</w:t>
      </w:r>
      <w:r w:rsidRPr="00A368FB">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-uno-</w:t>
      </w:r>
      <w:r w:rsidRPr="00A368FB">
        <w:rPr>
          <w:rFonts w:ascii="Calibri" w:hAnsi="Calibri" w:cs="Calibri"/>
          <w:color w:val="767171" w:themeColor="background2" w:themeShade="80"/>
          <w:sz w:val="26"/>
          <w:szCs w:val="26"/>
        </w:rPr>
        <w:t>cuatro-</w:t>
      </w:r>
      <w:r>
        <w:rPr>
          <w:rFonts w:ascii="Calibri" w:hAnsi="Calibri" w:cs="Calibri"/>
          <w:color w:val="767171" w:themeColor="background2" w:themeShade="80"/>
          <w:sz w:val="26"/>
          <w:szCs w:val="26"/>
        </w:rPr>
        <w:t>tres-siete-seis-nueve</w:t>
      </w:r>
      <w:r w:rsidRPr="00A368FB">
        <w:rPr>
          <w:rFonts w:ascii="Calibri" w:hAnsi="Calibri" w:cs="Calibri"/>
          <w:color w:val="767171" w:themeColor="background2" w:themeShade="80"/>
          <w:sz w:val="26"/>
          <w:szCs w:val="26"/>
        </w:rPr>
        <w:t>), expedida por el Gobierno del Estado de Guana</w:t>
      </w:r>
      <w:r>
        <w:rPr>
          <w:rFonts w:ascii="Calibri" w:hAnsi="Calibri" w:cs="Calibri"/>
          <w:color w:val="767171" w:themeColor="background2" w:themeShade="80"/>
          <w:sz w:val="26"/>
          <w:szCs w:val="26"/>
        </w:rPr>
        <w:t>juato (visible en autos a foja 8</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xml:space="preserve">); acredita que el vehículo marca </w:t>
      </w:r>
      <w:proofErr w:type="spellStart"/>
      <w:r>
        <w:rPr>
          <w:rFonts w:ascii="Calibri" w:hAnsi="Calibri" w:cs="Calibri"/>
          <w:color w:val="767171" w:themeColor="background2" w:themeShade="80"/>
          <w:sz w:val="26"/>
          <w:szCs w:val="26"/>
        </w:rPr>
        <w:t>Kia</w:t>
      </w:r>
      <w:proofErr w:type="spellEnd"/>
      <w:r>
        <w:rPr>
          <w:rFonts w:ascii="Calibri" w:hAnsi="Calibri" w:cs="Calibri"/>
          <w:color w:val="767171" w:themeColor="background2" w:themeShade="80"/>
          <w:sz w:val="26"/>
          <w:szCs w:val="26"/>
        </w:rPr>
        <w:t xml:space="preserve"> Río</w:t>
      </w:r>
      <w:r w:rsidRPr="00A368FB">
        <w:rPr>
          <w:rFonts w:ascii="Calibri" w:hAnsi="Calibri" w:cs="Calibri"/>
          <w:color w:val="767171" w:themeColor="background2" w:themeShade="80"/>
          <w:sz w:val="26"/>
          <w:szCs w:val="26"/>
        </w:rPr>
        <w:t>, tipo sedán, modelo 201</w:t>
      </w:r>
      <w:r>
        <w:rPr>
          <w:rFonts w:ascii="Calibri" w:hAnsi="Calibri" w:cs="Calibri"/>
          <w:color w:val="767171" w:themeColor="background2" w:themeShade="80"/>
          <w:sz w:val="26"/>
          <w:szCs w:val="26"/>
        </w:rPr>
        <w:t>8</w:t>
      </w:r>
      <w:r w:rsidRPr="00A368FB">
        <w:rPr>
          <w:rFonts w:ascii="Calibri" w:hAnsi="Calibri" w:cs="Calibri"/>
          <w:color w:val="767171" w:themeColor="background2" w:themeShade="80"/>
          <w:sz w:val="26"/>
          <w:szCs w:val="26"/>
        </w:rPr>
        <w:t xml:space="preserve"> dos mil d</w:t>
      </w:r>
      <w:r>
        <w:rPr>
          <w:rFonts w:ascii="Calibri" w:hAnsi="Calibri" w:cs="Calibri"/>
          <w:color w:val="767171" w:themeColor="background2" w:themeShade="80"/>
          <w:sz w:val="26"/>
          <w:szCs w:val="26"/>
        </w:rPr>
        <w:t>ieciocho</w:t>
      </w:r>
      <w:r w:rsidRPr="00A368FB">
        <w:rPr>
          <w:rFonts w:ascii="Calibri" w:hAnsi="Calibri" w:cs="Calibri"/>
          <w:color w:val="767171" w:themeColor="background2" w:themeShade="80"/>
          <w:sz w:val="26"/>
          <w:szCs w:val="26"/>
        </w:rPr>
        <w:t xml:space="preserve"> y con placas de circulación dígitos G</w:t>
      </w:r>
      <w:r>
        <w:rPr>
          <w:rFonts w:ascii="Calibri" w:hAnsi="Calibri" w:cs="Calibri"/>
          <w:color w:val="767171" w:themeColor="background2" w:themeShade="80"/>
          <w:sz w:val="26"/>
          <w:szCs w:val="26"/>
        </w:rPr>
        <w:t>NL570A</w:t>
      </w:r>
      <w:r w:rsidRPr="00A368FB">
        <w:rPr>
          <w:rFonts w:ascii="Calibri" w:hAnsi="Calibri" w:cs="Calibri"/>
          <w:color w:val="767171" w:themeColor="background2" w:themeShade="80"/>
          <w:sz w:val="26"/>
          <w:szCs w:val="26"/>
        </w:rPr>
        <w:t>; se encuentra registrado</w:t>
      </w:r>
      <w:r>
        <w:rPr>
          <w:rFonts w:ascii="Calibri" w:hAnsi="Calibri" w:cs="Calibri"/>
          <w:color w:val="767171" w:themeColor="background2" w:themeShade="80"/>
          <w:sz w:val="26"/>
          <w:szCs w:val="26"/>
        </w:rPr>
        <w:t xml:space="preserve"> a su nombre, destacando que algunos de los</w:t>
      </w:r>
      <w:r w:rsidRPr="00A368FB">
        <w:rPr>
          <w:rFonts w:ascii="Calibri" w:hAnsi="Calibri" w:cs="Calibri"/>
          <w:color w:val="767171" w:themeColor="background2" w:themeShade="80"/>
          <w:sz w:val="26"/>
          <w:szCs w:val="26"/>
        </w:rPr>
        <w:t xml:space="preserve"> datos antes citados se encuentran insertos por el demandado en el Acta de infracción materia de la Litis</w:t>
      </w:r>
      <w:r>
        <w:rPr>
          <w:rFonts w:ascii="Calibri" w:hAnsi="Calibri" w:cs="Calibri"/>
          <w:color w:val="767171" w:themeColor="background2" w:themeShade="80"/>
          <w:sz w:val="26"/>
          <w:szCs w:val="26"/>
        </w:rPr>
        <w:t xml:space="preserve"> y coinciden con el vehículo que se observa en el video que fue ofrecido por el actor en el presente proceso</w:t>
      </w:r>
      <w:r w:rsidRPr="00A368FB">
        <w:rPr>
          <w:rFonts w:ascii="Calibri" w:hAnsi="Calibri" w:cs="Calibri"/>
          <w:color w:val="767171" w:themeColor="background2" w:themeShade="80"/>
          <w:sz w:val="26"/>
          <w:szCs w:val="26"/>
        </w:rPr>
        <w:t xml:space="preserve">; por lo que no hay duda alguna que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l justiciable cuenta con interés jurídico para promover e</w:t>
      </w:r>
      <w:r>
        <w:rPr>
          <w:rFonts w:ascii="Calibri" w:hAnsi="Calibri" w:cs="Calibri"/>
          <w:color w:val="767171" w:themeColor="background2" w:themeShade="80"/>
          <w:sz w:val="26"/>
          <w:szCs w:val="26"/>
        </w:rPr>
        <w:t xml:space="preserve">l presente proceso. .  </w:t>
      </w:r>
    </w:p>
    <w:p w:rsidR="00825C74" w:rsidRPr="00A368FB" w:rsidRDefault="00825C74" w:rsidP="00825C74">
      <w:pPr>
        <w:ind w:firstLine="708"/>
        <w:jc w:val="both"/>
        <w:rPr>
          <w:rFonts w:ascii="Calibri" w:hAnsi="Calibri" w:cs="Calibri"/>
          <w:color w:val="767171" w:themeColor="background2" w:themeShade="80"/>
          <w:sz w:val="26"/>
          <w:szCs w:val="26"/>
        </w:rPr>
      </w:pPr>
    </w:p>
    <w:p w:rsidR="00825C74" w:rsidRPr="00A368FB" w:rsidRDefault="00825C74" w:rsidP="00825C74">
      <w:pPr>
        <w:ind w:firstLine="708"/>
        <w:jc w:val="both"/>
        <w:rPr>
          <w:rFonts w:ascii="Calibri" w:hAnsi="Calibri" w:cs="Calibri"/>
          <w:bCs/>
          <w:iCs/>
          <w:color w:val="767171" w:themeColor="background2" w:themeShade="80"/>
          <w:sz w:val="26"/>
          <w:szCs w:val="26"/>
        </w:rPr>
      </w:pPr>
      <w:r w:rsidRPr="00A368FB">
        <w:rPr>
          <w:rFonts w:ascii="Calibri" w:hAnsi="Calibri" w:cs="Calibri"/>
          <w:bCs/>
          <w:iCs/>
          <w:color w:val="767171" w:themeColor="background2" w:themeShade="80"/>
          <w:sz w:val="26"/>
          <w:szCs w:val="26"/>
        </w:rPr>
        <w:t xml:space="preserve">Así las cosas, continuando con el análisis de las causales de improcedencia y sobreseimiento, este Juzgador, de </w:t>
      </w:r>
      <w:proofErr w:type="gramStart"/>
      <w:r w:rsidRPr="00A368FB">
        <w:rPr>
          <w:rFonts w:ascii="Calibri" w:hAnsi="Calibri" w:cs="Calibri"/>
          <w:bCs/>
          <w:iCs/>
          <w:color w:val="767171" w:themeColor="background2" w:themeShade="80"/>
          <w:sz w:val="26"/>
          <w:szCs w:val="26"/>
        </w:rPr>
        <w:t xml:space="preserve">oficio, </w:t>
      </w:r>
      <w:r w:rsidRPr="00A368FB">
        <w:rPr>
          <w:rFonts w:ascii="Calibri" w:hAnsi="Calibri" w:cs="Calibri"/>
          <w:b/>
          <w:bCs/>
          <w:iCs/>
          <w:color w:val="767171" w:themeColor="background2" w:themeShade="80"/>
          <w:sz w:val="26"/>
          <w:szCs w:val="26"/>
        </w:rPr>
        <w:t xml:space="preserve"> no</w:t>
      </w:r>
      <w:proofErr w:type="gramEnd"/>
      <w:r w:rsidRPr="00A368FB">
        <w:rPr>
          <w:rFonts w:ascii="Calibri" w:hAnsi="Calibri" w:cs="Calibri"/>
          <w:b/>
          <w:bCs/>
          <w:iCs/>
          <w:color w:val="767171" w:themeColor="background2" w:themeShade="80"/>
          <w:sz w:val="26"/>
          <w:szCs w:val="26"/>
        </w:rPr>
        <w:t xml:space="preserve"> advierte </w:t>
      </w:r>
      <w:r w:rsidRPr="00A368FB">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sidRPr="00A368FB">
        <w:rPr>
          <w:rFonts w:ascii="Calibri" w:hAnsi="Calibri" w:cs="Calibri"/>
          <w:color w:val="767171" w:themeColor="background2" w:themeShade="80"/>
          <w:sz w:val="26"/>
          <w:szCs w:val="26"/>
        </w:rPr>
        <w:t xml:space="preserve"> </w:t>
      </w:r>
    </w:p>
    <w:p w:rsidR="00825C74" w:rsidRPr="00A368FB" w:rsidRDefault="00825C74" w:rsidP="00825C74">
      <w:pPr>
        <w:pStyle w:val="Sangradetextonormal"/>
        <w:ind w:left="0" w:firstLine="708"/>
        <w:jc w:val="both"/>
        <w:rPr>
          <w:rFonts w:ascii="Calibri" w:hAnsi="Calibri" w:cs="Calibri"/>
          <w:bCs/>
          <w:iCs/>
          <w:color w:val="767171" w:themeColor="background2" w:themeShade="80"/>
          <w:sz w:val="26"/>
          <w:szCs w:val="26"/>
          <w:lang w:val="es-ES"/>
        </w:rPr>
      </w:pPr>
    </w:p>
    <w:p w:rsidR="00825C74" w:rsidRPr="00A368FB" w:rsidRDefault="00825C74" w:rsidP="00825C74">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QUINTO.-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bCs/>
          <w:iCs/>
          <w:color w:val="767171" w:themeColor="background2" w:themeShade="80"/>
          <w:sz w:val="26"/>
          <w:szCs w:val="26"/>
        </w:rPr>
        <w:t>Previamente al análisis del planteamiento de fondo formulado por el demandante; es</w:t>
      </w:r>
      <w:r w:rsidRPr="00A368F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25C74" w:rsidRPr="00A368FB" w:rsidRDefault="00825C74" w:rsidP="00825C74">
      <w:pPr>
        <w:ind w:firstLine="708"/>
        <w:jc w:val="both"/>
        <w:rPr>
          <w:rFonts w:ascii="Calibri" w:hAnsi="Calibri" w:cs="Calibri"/>
          <w:b/>
          <w:bCs/>
          <w:i/>
          <w:iCs/>
          <w:color w:val="767171" w:themeColor="background2" w:themeShade="80"/>
          <w:sz w:val="20"/>
          <w:szCs w:val="20"/>
        </w:rPr>
      </w:pPr>
    </w:p>
    <w:p w:rsidR="00825C74" w:rsidRPr="00A368FB" w:rsidRDefault="00825C74" w:rsidP="00825C74">
      <w:pPr>
        <w:ind w:firstLine="708"/>
        <w:jc w:val="both"/>
        <w:rPr>
          <w:rFonts w:ascii="Calibri" w:hAnsi="Calibri" w:cs="Calibri"/>
          <w:iCs/>
          <w:color w:val="767171" w:themeColor="background2" w:themeShade="80"/>
          <w:sz w:val="26"/>
          <w:szCs w:val="26"/>
        </w:rPr>
      </w:pPr>
      <w:r w:rsidRPr="00A368FB">
        <w:rPr>
          <w:rFonts w:ascii="Calibri" w:hAnsi="Calibri" w:cs="Calibri"/>
          <w:color w:val="767171" w:themeColor="background2" w:themeShade="80"/>
          <w:sz w:val="26"/>
          <w:szCs w:val="26"/>
        </w:rPr>
        <w:lastRenderedPageBreak/>
        <w:t xml:space="preserve">De lo expuesto por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 xml:space="preserve">l </w:t>
      </w:r>
      <w:proofErr w:type="spellStart"/>
      <w:r w:rsidRPr="00A368FB">
        <w:rPr>
          <w:rFonts w:ascii="Calibri" w:hAnsi="Calibri" w:cs="Calibri"/>
          <w:color w:val="767171" w:themeColor="background2" w:themeShade="80"/>
          <w:sz w:val="26"/>
          <w:szCs w:val="26"/>
        </w:rPr>
        <w:t>promovente</w:t>
      </w:r>
      <w:proofErr w:type="spellEnd"/>
      <w:r w:rsidRPr="00A368FB">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28</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veintiocho</w:t>
      </w:r>
      <w:r w:rsidRPr="00A368FB">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febrero</w:t>
      </w:r>
      <w:r w:rsidRPr="00A368FB">
        <w:rPr>
          <w:rFonts w:ascii="Calibri" w:hAnsi="Calibri" w:cs="Calibri"/>
          <w:color w:val="767171" w:themeColor="background2" w:themeShade="80"/>
          <w:sz w:val="26"/>
          <w:szCs w:val="26"/>
        </w:rPr>
        <w:t xml:space="preserve"> del a</w:t>
      </w:r>
      <w:r>
        <w:rPr>
          <w:rFonts w:ascii="Calibri" w:hAnsi="Calibri" w:cs="Calibri"/>
          <w:color w:val="767171" w:themeColor="background2" w:themeShade="80"/>
          <w:sz w:val="26"/>
          <w:szCs w:val="26"/>
        </w:rPr>
        <w:t>ño 2018</w:t>
      </w:r>
      <w:r w:rsidRPr="00A368FB">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A368FB">
        <w:rPr>
          <w:rFonts w:ascii="Calibri" w:hAnsi="Calibri" w:cs="Calibri"/>
          <w:color w:val="767171" w:themeColor="background2" w:themeShade="80"/>
          <w:sz w:val="26"/>
          <w:szCs w:val="26"/>
        </w:rPr>
        <w:t>, levantó de manera innominada, el acta de infracción con número</w:t>
      </w:r>
      <w:r>
        <w:rPr>
          <w:rFonts w:ascii="Calibri" w:hAnsi="Calibri" w:cs="Calibri"/>
          <w:color w:val="767171" w:themeColor="background2" w:themeShade="80"/>
          <w:sz w:val="26"/>
          <w:szCs w:val="26"/>
        </w:rPr>
        <w:t xml:space="preserve"> T-5800132 (T guion cinco-ocho-cero-cero-uno-tres-dos), </w:t>
      </w:r>
      <w:r w:rsidRPr="00A368FB">
        <w:rPr>
          <w:rFonts w:ascii="Calibri" w:hAnsi="Calibri" w:cs="Calibri"/>
          <w:color w:val="767171" w:themeColor="background2" w:themeShade="80"/>
          <w:sz w:val="26"/>
          <w:szCs w:val="26"/>
        </w:rPr>
        <w:t xml:space="preserve">en el lugar ubicado en: </w:t>
      </w:r>
      <w:r w:rsidRPr="00A368F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Boulevard Juan Alonso de Torres</w:t>
      </w:r>
      <w:r w:rsidRPr="00A368FB">
        <w:rPr>
          <w:rFonts w:ascii="Calibri" w:hAnsi="Calibri" w:cs="Calibri"/>
          <w:i/>
          <w:iCs/>
          <w:color w:val="767171" w:themeColor="background2" w:themeShade="80"/>
          <w:sz w:val="26"/>
          <w:szCs w:val="26"/>
        </w:rPr>
        <w:t xml:space="preserve">”; </w:t>
      </w:r>
      <w:r w:rsidRPr="00A368FB">
        <w:rPr>
          <w:rFonts w:ascii="Calibri" w:hAnsi="Calibri" w:cs="Calibri"/>
          <w:iCs/>
          <w:color w:val="767171" w:themeColor="background2" w:themeShade="80"/>
          <w:sz w:val="26"/>
          <w:szCs w:val="26"/>
        </w:rPr>
        <w:t xml:space="preserve">con circulación de </w:t>
      </w:r>
      <w:r w:rsidRPr="00A368F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n</w:t>
      </w:r>
      <w:r w:rsidRPr="00A368FB">
        <w:rPr>
          <w:rFonts w:ascii="Calibri" w:hAnsi="Calibri" w:cs="Calibri"/>
          <w:i/>
          <w:iCs/>
          <w:color w:val="767171" w:themeColor="background2" w:themeShade="80"/>
          <w:sz w:val="26"/>
          <w:szCs w:val="26"/>
        </w:rPr>
        <w:t xml:space="preserve">orte a </w:t>
      </w:r>
      <w:r>
        <w:rPr>
          <w:rFonts w:ascii="Calibri" w:hAnsi="Calibri" w:cs="Calibri"/>
          <w:i/>
          <w:iCs/>
          <w:color w:val="767171" w:themeColor="background2" w:themeShade="80"/>
          <w:sz w:val="26"/>
          <w:szCs w:val="26"/>
        </w:rPr>
        <w:t>sur</w:t>
      </w:r>
      <w:r w:rsidRPr="00A368FB">
        <w:rPr>
          <w:rFonts w:ascii="Calibri" w:hAnsi="Calibri" w:cs="Calibri"/>
          <w:i/>
          <w:iCs/>
          <w:color w:val="767171" w:themeColor="background2" w:themeShade="80"/>
          <w:sz w:val="26"/>
          <w:szCs w:val="26"/>
        </w:rPr>
        <w:t>”</w:t>
      </w:r>
      <w:r w:rsidRPr="00A368FB">
        <w:rPr>
          <w:rFonts w:ascii="Calibri" w:hAnsi="Calibri" w:cs="Calibri"/>
          <w:iCs/>
          <w:color w:val="767171" w:themeColor="background2" w:themeShade="80"/>
          <w:sz w:val="26"/>
          <w:szCs w:val="26"/>
        </w:rPr>
        <w:t>,</w:t>
      </w:r>
      <w:r w:rsidRPr="00A368FB">
        <w:rPr>
          <w:rFonts w:ascii="Calibri" w:hAnsi="Calibri" w:cs="Calibri"/>
          <w:i/>
          <w:i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de la colonia </w:t>
      </w:r>
      <w:r w:rsidRPr="00A368F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Lomas del Campestre</w:t>
      </w:r>
      <w:r w:rsidRPr="00A368FB">
        <w:rPr>
          <w:rFonts w:ascii="Calibri" w:hAnsi="Calibri" w:cs="Calibri"/>
          <w:i/>
          <w:color w:val="767171" w:themeColor="background2" w:themeShade="80"/>
          <w:sz w:val="26"/>
          <w:szCs w:val="26"/>
        </w:rPr>
        <w:t>”</w:t>
      </w:r>
      <w:r w:rsidRPr="00A368FB">
        <w:rPr>
          <w:rFonts w:ascii="Calibri" w:hAnsi="Calibri" w:cs="Calibri"/>
          <w:color w:val="767171" w:themeColor="background2" w:themeShade="80"/>
          <w:sz w:val="26"/>
          <w:szCs w:val="26"/>
        </w:rPr>
        <w:t xml:space="preserve"> de esta ciudad; con motivo de: </w:t>
      </w:r>
      <w:r w:rsidRPr="00A368FB">
        <w:rPr>
          <w:rFonts w:ascii="Calibri" w:hAnsi="Calibri" w:cs="Calibri"/>
          <w:i/>
          <w:iCs/>
          <w:color w:val="767171" w:themeColor="background2" w:themeShade="80"/>
          <w:sz w:val="26"/>
          <w:szCs w:val="26"/>
        </w:rPr>
        <w:t xml:space="preserve">“Por estacionar vehículo </w:t>
      </w:r>
      <w:r>
        <w:rPr>
          <w:rFonts w:ascii="Calibri" w:hAnsi="Calibri" w:cs="Calibri"/>
          <w:i/>
          <w:iCs/>
          <w:color w:val="767171" w:themeColor="background2" w:themeShade="80"/>
          <w:sz w:val="26"/>
          <w:szCs w:val="26"/>
        </w:rPr>
        <w:t xml:space="preserve">de motor </w:t>
      </w:r>
      <w:r w:rsidRPr="00A368FB">
        <w:rPr>
          <w:rFonts w:ascii="Calibri" w:hAnsi="Calibri" w:cs="Calibri"/>
          <w:i/>
          <w:iCs/>
          <w:color w:val="767171" w:themeColor="background2" w:themeShade="80"/>
          <w:sz w:val="26"/>
          <w:szCs w:val="26"/>
        </w:rPr>
        <w:t>en lugar prohibido</w:t>
      </w:r>
      <w:r w:rsidRPr="003D061C">
        <w:rPr>
          <w:rFonts w:ascii="Calibri" w:hAnsi="Calibri" w:cs="Calibri"/>
          <w:i/>
          <w:iCs/>
          <w:color w:val="767171" w:themeColor="background2" w:themeShade="80"/>
          <w:sz w:val="26"/>
          <w:szCs w:val="26"/>
        </w:rPr>
        <w:t xml:space="preserve"> (señalamiento existente en el lugar)” </w:t>
      </w:r>
      <w:r w:rsidRPr="003D061C">
        <w:rPr>
          <w:rFonts w:ascii="Calibri" w:hAnsi="Calibri" w:cs="Calibri"/>
          <w:iCs/>
          <w:color w:val="767171" w:themeColor="background2" w:themeShade="80"/>
          <w:sz w:val="26"/>
          <w:szCs w:val="26"/>
        </w:rPr>
        <w:t xml:space="preserve">en el apartado de </w:t>
      </w:r>
      <w:r w:rsidRPr="003D061C">
        <w:rPr>
          <w:rFonts w:ascii="Calibri" w:hAnsi="Calibri" w:cs="Calibri"/>
          <w:i/>
          <w:iCs/>
          <w:color w:val="767171" w:themeColor="background2" w:themeShade="80"/>
          <w:sz w:val="26"/>
          <w:szCs w:val="26"/>
        </w:rPr>
        <w:t>“</w:t>
      </w:r>
      <w:r w:rsidRPr="00A368FB">
        <w:rPr>
          <w:rFonts w:ascii="Calibri" w:hAnsi="Calibri" w:cs="Calibri"/>
          <w:i/>
          <w:iCs/>
          <w:color w:val="767171" w:themeColor="background2" w:themeShade="80"/>
          <w:sz w:val="26"/>
          <w:szCs w:val="26"/>
        </w:rPr>
        <w:t>Referencia”</w:t>
      </w:r>
      <w:r w:rsidRPr="00A368FB">
        <w:rPr>
          <w:rFonts w:ascii="Calibri" w:hAnsi="Calibri" w:cs="Calibri"/>
          <w:iCs/>
          <w:color w:val="767171" w:themeColor="background2" w:themeShade="80"/>
          <w:sz w:val="26"/>
          <w:szCs w:val="26"/>
        </w:rPr>
        <w:t xml:space="preserve"> escribió: </w:t>
      </w:r>
      <w:r w:rsidRPr="00A368F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Frente al 2302.B</w:t>
      </w:r>
      <w:r w:rsidRPr="00A368FB">
        <w:rPr>
          <w:rFonts w:ascii="Calibri" w:hAnsi="Calibri" w:cs="Calibri"/>
          <w:i/>
          <w:iCs/>
          <w:color w:val="767171" w:themeColor="background2" w:themeShade="80"/>
          <w:sz w:val="26"/>
          <w:szCs w:val="26"/>
        </w:rPr>
        <w:t>”</w:t>
      </w:r>
      <w:r w:rsidRPr="00A368FB">
        <w:rPr>
          <w:rFonts w:ascii="Calibri" w:hAnsi="Calibri" w:cs="Calibri"/>
          <w:iCs/>
          <w:color w:val="767171" w:themeColor="background2" w:themeShade="80"/>
          <w:sz w:val="26"/>
          <w:szCs w:val="26"/>
        </w:rPr>
        <w:t xml:space="preserve">; en el apartado de ubicación de señalamiento vial oficial </w:t>
      </w:r>
      <w:r>
        <w:rPr>
          <w:rFonts w:ascii="Calibri" w:hAnsi="Calibri" w:cs="Calibri"/>
          <w:iCs/>
          <w:color w:val="767171" w:themeColor="background2" w:themeShade="80"/>
          <w:sz w:val="26"/>
          <w:szCs w:val="26"/>
        </w:rPr>
        <w:t xml:space="preserve">no </w:t>
      </w:r>
      <w:r w:rsidRPr="00A368FB">
        <w:rPr>
          <w:rFonts w:ascii="Calibri" w:hAnsi="Calibri" w:cs="Calibri"/>
          <w:iCs/>
          <w:color w:val="767171" w:themeColor="background2" w:themeShade="80"/>
          <w:sz w:val="26"/>
          <w:szCs w:val="26"/>
        </w:rPr>
        <w:t>escribió</w:t>
      </w:r>
      <w:r>
        <w:rPr>
          <w:rFonts w:ascii="Calibri" w:hAnsi="Calibri" w:cs="Calibri"/>
          <w:iCs/>
          <w:color w:val="767171" w:themeColor="background2" w:themeShade="80"/>
          <w:sz w:val="26"/>
          <w:szCs w:val="26"/>
        </w:rPr>
        <w:t xml:space="preserve"> dato alguno</w:t>
      </w:r>
      <w:r w:rsidRPr="00A368FB">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y, </w:t>
      </w:r>
      <w:r w:rsidRPr="00A368FB">
        <w:rPr>
          <w:rFonts w:ascii="Calibri" w:hAnsi="Calibri" w:cs="Calibri"/>
          <w:iCs/>
          <w:color w:val="767171" w:themeColor="background2" w:themeShade="80"/>
          <w:sz w:val="26"/>
          <w:szCs w:val="26"/>
        </w:rPr>
        <w:t>en el espacio para indicar como se detectó en flagrancia la infracción</w:t>
      </w:r>
      <w:r>
        <w:rPr>
          <w:rFonts w:ascii="Calibri" w:hAnsi="Calibri" w:cs="Calibri"/>
          <w:iCs/>
          <w:color w:val="767171" w:themeColor="background2" w:themeShade="80"/>
          <w:sz w:val="26"/>
          <w:szCs w:val="26"/>
        </w:rPr>
        <w:t>, escribió</w:t>
      </w:r>
      <w:r w:rsidRPr="00A368FB">
        <w:rPr>
          <w:rFonts w:ascii="Calibri" w:hAnsi="Calibri" w:cs="Calibri"/>
          <w:iCs/>
          <w:color w:val="767171" w:themeColor="background2" w:themeShade="80"/>
          <w:sz w:val="26"/>
          <w:szCs w:val="26"/>
        </w:rPr>
        <w:t xml:space="preserve">: </w:t>
      </w:r>
      <w:r w:rsidRPr="00A368FB">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V</w:t>
      </w:r>
      <w:r w:rsidRPr="00A368FB">
        <w:rPr>
          <w:rFonts w:ascii="Calibri" w:hAnsi="Calibri" w:cs="Calibri"/>
          <w:i/>
          <w:iCs/>
          <w:color w:val="767171" w:themeColor="background2" w:themeShade="80"/>
          <w:sz w:val="26"/>
          <w:szCs w:val="26"/>
        </w:rPr>
        <w:t>ehículo estacionado en lugar prohibido</w:t>
      </w:r>
      <w:r>
        <w:rPr>
          <w:rFonts w:ascii="Calibri" w:hAnsi="Calibri" w:cs="Calibri"/>
          <w:i/>
          <w:iCs/>
          <w:color w:val="767171" w:themeColor="background2" w:themeShade="80"/>
          <w:sz w:val="26"/>
          <w:szCs w:val="26"/>
        </w:rPr>
        <w:t xml:space="preserve"> (Fuera del límite permitido)</w:t>
      </w:r>
      <w:r w:rsidRPr="00A368FB">
        <w:rPr>
          <w:rFonts w:ascii="Calibri" w:hAnsi="Calibri" w:cs="Calibri"/>
          <w:i/>
          <w:iCs/>
          <w:color w:val="767171" w:themeColor="background2" w:themeShade="80"/>
          <w:sz w:val="26"/>
          <w:szCs w:val="26"/>
        </w:rPr>
        <w:t>.”.  . . . . . . . . . . . . . . . . . . . . . . . . . . .</w:t>
      </w:r>
      <w:r>
        <w:rPr>
          <w:rFonts w:ascii="Calibri" w:hAnsi="Calibri" w:cs="Calibri"/>
          <w:i/>
          <w:iCs/>
          <w:color w:val="767171" w:themeColor="background2" w:themeShade="80"/>
          <w:sz w:val="26"/>
          <w:szCs w:val="26"/>
        </w:rPr>
        <w:t xml:space="preserve"> . . . . . . . . </w:t>
      </w:r>
    </w:p>
    <w:p w:rsidR="00825C74" w:rsidRPr="00A368FB" w:rsidRDefault="00825C74" w:rsidP="00825C74">
      <w:pPr>
        <w:ind w:firstLine="708"/>
        <w:jc w:val="both"/>
        <w:rPr>
          <w:rFonts w:ascii="Calibri" w:hAnsi="Calibri" w:cs="Calibri"/>
          <w:iCs/>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A368FB">
        <w:rPr>
          <w:rFonts w:ascii="Calibri" w:hAnsi="Calibri" w:cs="Calibri"/>
          <w:i/>
          <w:iCs/>
          <w:color w:val="767171" w:themeColor="background2" w:themeShade="80"/>
          <w:sz w:val="26"/>
          <w:szCs w:val="26"/>
        </w:rPr>
        <w:t>.</w:t>
      </w:r>
      <w:r w:rsidRPr="00A368FB">
        <w:rPr>
          <w:rFonts w:ascii="Calibri" w:hAnsi="Calibri" w:cs="Calibri"/>
          <w:iCs/>
          <w:color w:val="767171" w:themeColor="background2" w:themeShade="80"/>
          <w:sz w:val="26"/>
          <w:szCs w:val="26"/>
        </w:rPr>
        <w:t xml:space="preserve"> . . . . . . . . </w:t>
      </w:r>
      <w:proofErr w:type="gramStart"/>
      <w:r w:rsidRPr="00A368FB">
        <w:rPr>
          <w:rFonts w:ascii="Calibri" w:hAnsi="Calibri" w:cs="Calibri"/>
          <w:iCs/>
          <w:color w:val="767171" w:themeColor="background2" w:themeShade="80"/>
          <w:sz w:val="26"/>
          <w:szCs w:val="26"/>
        </w:rPr>
        <w:t>. . . .</w:t>
      </w:r>
      <w:proofErr w:type="gramEnd"/>
      <w:r w:rsidRPr="00A368FB">
        <w:rPr>
          <w:rFonts w:ascii="Calibri" w:hAnsi="Calibri" w:cs="Calibri"/>
          <w:iCs/>
          <w:color w:val="767171" w:themeColor="background2" w:themeShade="80"/>
          <w:sz w:val="26"/>
          <w:szCs w:val="26"/>
        </w:rPr>
        <w:t xml:space="preserve"> </w:t>
      </w:r>
    </w:p>
    <w:p w:rsidR="00825C74" w:rsidRPr="00A368FB" w:rsidRDefault="00825C74" w:rsidP="00825C74">
      <w:pPr>
        <w:jc w:val="both"/>
        <w:rPr>
          <w:rFonts w:ascii="Calibri" w:hAnsi="Calibri" w:cs="Calibri"/>
          <w:i/>
          <w:iCs/>
          <w:color w:val="767171" w:themeColor="background2" w:themeShade="80"/>
          <w:sz w:val="26"/>
          <w:szCs w:val="26"/>
        </w:rPr>
      </w:pPr>
    </w:p>
    <w:p w:rsidR="00825C74" w:rsidRPr="00A368FB" w:rsidRDefault="00825C74" w:rsidP="00825C74">
      <w:pPr>
        <w:pStyle w:val="Textoindependiente"/>
        <w:tabs>
          <w:tab w:val="left" w:pos="3594"/>
        </w:tabs>
        <w:rPr>
          <w:rFonts w:ascii="Calibri" w:hAnsi="Calibri" w:cs="Calibri"/>
          <w:iCs/>
          <w:color w:val="767171" w:themeColor="background2" w:themeShade="80"/>
          <w:sz w:val="26"/>
          <w:szCs w:val="26"/>
        </w:rPr>
      </w:pPr>
      <w:r w:rsidRPr="00A368FB">
        <w:rPr>
          <w:rFonts w:ascii="Calibri" w:hAnsi="Calibri" w:cs="Calibri"/>
          <w:color w:val="767171" w:themeColor="background2" w:themeShade="80"/>
          <w:sz w:val="26"/>
          <w:szCs w:val="26"/>
        </w:rPr>
        <w:t xml:space="preserve">            Acto que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 xml:space="preserve">l impetrante del proceso considera ilegal; pues </w:t>
      </w:r>
      <w:r>
        <w:rPr>
          <w:rFonts w:ascii="Calibri" w:hAnsi="Calibri" w:cs="Calibri"/>
          <w:color w:val="767171" w:themeColor="background2" w:themeShade="80"/>
          <w:sz w:val="26"/>
          <w:szCs w:val="26"/>
        </w:rPr>
        <w:t xml:space="preserve">señaló que </w:t>
      </w:r>
      <w:r w:rsidRPr="00A368FB">
        <w:rPr>
          <w:rFonts w:ascii="Calibri" w:hAnsi="Calibri" w:cs="Calibri"/>
          <w:color w:val="767171" w:themeColor="background2" w:themeShade="80"/>
          <w:sz w:val="26"/>
          <w:szCs w:val="26"/>
        </w:rPr>
        <w:t xml:space="preserve">carece de la debida </w:t>
      </w:r>
      <w:r>
        <w:rPr>
          <w:rFonts w:ascii="Calibri" w:hAnsi="Calibri" w:cs="Calibri"/>
          <w:color w:val="767171" w:themeColor="background2" w:themeShade="80"/>
          <w:sz w:val="26"/>
          <w:szCs w:val="26"/>
        </w:rPr>
        <w:t xml:space="preserve">fundamentación y </w:t>
      </w:r>
      <w:r w:rsidRPr="00A368FB">
        <w:rPr>
          <w:rFonts w:ascii="Calibri" w:hAnsi="Calibri" w:cs="Calibri"/>
          <w:color w:val="767171" w:themeColor="background2" w:themeShade="80"/>
          <w:sz w:val="26"/>
          <w:szCs w:val="26"/>
        </w:rPr>
        <w:t>motivación</w:t>
      </w:r>
      <w:r w:rsidRPr="00A368FB">
        <w:rPr>
          <w:rFonts w:ascii="Calibri" w:hAnsi="Calibri" w:cs="Calibri"/>
          <w:iCs/>
          <w:color w:val="767171" w:themeColor="background2" w:themeShade="80"/>
          <w:sz w:val="26"/>
          <w:szCs w:val="26"/>
        </w:rPr>
        <w:t xml:space="preserve">. . . . . . . . . . . . . . . . . . . . </w:t>
      </w:r>
      <w:r>
        <w:rPr>
          <w:rFonts w:ascii="Calibri" w:hAnsi="Calibri" w:cs="Calibri"/>
          <w:iCs/>
          <w:color w:val="767171" w:themeColor="background2" w:themeShade="80"/>
          <w:sz w:val="26"/>
          <w:szCs w:val="26"/>
        </w:rPr>
        <w:t xml:space="preserve">. . . . . . . . . . . . . </w:t>
      </w:r>
    </w:p>
    <w:p w:rsidR="00825C74" w:rsidRPr="00A368FB" w:rsidRDefault="00825C74" w:rsidP="00825C74">
      <w:pPr>
        <w:pStyle w:val="Textoindependiente"/>
        <w:tabs>
          <w:tab w:val="left" w:pos="3594"/>
        </w:tabs>
        <w:rPr>
          <w:rFonts w:ascii="Calibri" w:hAnsi="Calibri" w:cs="Calibri"/>
          <w:iCs/>
          <w:color w:val="767171" w:themeColor="background2" w:themeShade="80"/>
          <w:sz w:val="20"/>
          <w:szCs w:val="20"/>
        </w:rPr>
      </w:pPr>
    </w:p>
    <w:p w:rsidR="00825C74" w:rsidRPr="00A368FB" w:rsidRDefault="00825C74" w:rsidP="00825C74">
      <w:pPr>
        <w:pStyle w:val="Textoindependiente"/>
        <w:tabs>
          <w:tab w:val="left" w:pos="3594"/>
        </w:tabs>
        <w:rPr>
          <w:rFonts w:ascii="Calibri" w:hAnsi="Calibri" w:cs="Calibri"/>
          <w:iCs/>
          <w:color w:val="767171" w:themeColor="background2" w:themeShade="80"/>
          <w:sz w:val="26"/>
          <w:szCs w:val="26"/>
        </w:rPr>
      </w:pPr>
      <w:r w:rsidRPr="00A368FB">
        <w:rPr>
          <w:rFonts w:ascii="Calibri" w:hAnsi="Calibri" w:cs="Calibri"/>
          <w:iCs/>
          <w:color w:val="767171" w:themeColor="background2" w:themeShade="80"/>
          <w:sz w:val="26"/>
          <w:szCs w:val="26"/>
        </w:rPr>
        <w:t xml:space="preserve">             A lo expresado por </w:t>
      </w:r>
      <w:r>
        <w:rPr>
          <w:rFonts w:ascii="Calibri" w:hAnsi="Calibri" w:cs="Calibri"/>
          <w:iCs/>
          <w:color w:val="767171" w:themeColor="background2" w:themeShade="80"/>
          <w:sz w:val="26"/>
          <w:szCs w:val="26"/>
        </w:rPr>
        <w:t>e</w:t>
      </w:r>
      <w:r w:rsidRPr="00A368FB">
        <w:rPr>
          <w:rFonts w:ascii="Calibri" w:hAnsi="Calibri" w:cs="Calibri"/>
          <w:iCs/>
          <w:color w:val="767171" w:themeColor="background2" w:themeShade="80"/>
          <w:sz w:val="26"/>
          <w:szCs w:val="26"/>
        </w:rPr>
        <w:t xml:space="preserve">l actor, el Agente de Tránsito demandado, adujo que el acto materia de la presente se encuentra debidamente fundado y motivado; </w:t>
      </w:r>
      <w:proofErr w:type="gramStart"/>
      <w:r w:rsidRPr="00A368FB">
        <w:rPr>
          <w:rFonts w:ascii="Calibri" w:hAnsi="Calibri" w:cs="Calibri"/>
          <w:iCs/>
          <w:color w:val="767171" w:themeColor="background2" w:themeShade="80"/>
          <w:sz w:val="26"/>
          <w:szCs w:val="26"/>
        </w:rPr>
        <w:t>y  que</w:t>
      </w:r>
      <w:proofErr w:type="gramEnd"/>
      <w:r w:rsidRPr="00A368FB">
        <w:rPr>
          <w:rFonts w:ascii="Calibri" w:hAnsi="Calibri" w:cs="Calibri"/>
          <w:iCs/>
          <w:color w:val="767171" w:themeColor="background2" w:themeShade="80"/>
          <w:sz w:val="26"/>
          <w:szCs w:val="26"/>
        </w:rPr>
        <w:t xml:space="preserve"> fue detectado en flagrancia. . . . . . . . . . . . . . . . . .</w:t>
      </w:r>
      <w:r w:rsidRPr="00A368FB">
        <w:rPr>
          <w:rFonts w:ascii="Calibri" w:hAnsi="Calibri" w:cs="Calibri"/>
          <w:color w:val="767171" w:themeColor="background2" w:themeShade="80"/>
          <w:sz w:val="26"/>
          <w:szCs w:val="26"/>
        </w:rPr>
        <w:t xml:space="preserve"> . . . . . . . . . . . . . . . . . . . . . . . . . </w:t>
      </w:r>
    </w:p>
    <w:p w:rsidR="00825C74" w:rsidRPr="00A368FB" w:rsidRDefault="00825C74" w:rsidP="00825C74">
      <w:pPr>
        <w:jc w:val="both"/>
        <w:rPr>
          <w:rFonts w:ascii="Calibri" w:hAnsi="Calibri" w:cs="Calibri"/>
          <w:color w:val="767171" w:themeColor="background2" w:themeShade="80"/>
          <w:sz w:val="20"/>
          <w:szCs w:val="20"/>
          <w:lang w:val="es-MX"/>
        </w:rPr>
      </w:pPr>
    </w:p>
    <w:p w:rsidR="00825C74" w:rsidRDefault="00825C74" w:rsidP="00825C74">
      <w:pPr>
        <w:ind w:firstLine="708"/>
        <w:jc w:val="both"/>
        <w:rPr>
          <w:rFonts w:ascii="Calibri" w:hAnsi="Calibri" w:cs="Calibri"/>
          <w:color w:val="767171" w:themeColor="background2" w:themeShade="80"/>
          <w:sz w:val="26"/>
          <w:szCs w:val="26"/>
        </w:rPr>
      </w:pPr>
    </w:p>
    <w:p w:rsidR="00825C74" w:rsidRDefault="00825C74" w:rsidP="00825C7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0416/2do JAM/2018-JN</w:t>
      </w:r>
    </w:p>
    <w:p w:rsidR="00825C74" w:rsidRDefault="00825C74" w:rsidP="00825C74">
      <w:pPr>
        <w:ind w:firstLine="708"/>
        <w:jc w:val="both"/>
        <w:rPr>
          <w:rFonts w:ascii="Calibri" w:hAnsi="Calibri" w:cs="Calibri"/>
          <w:color w:val="767171" w:themeColor="background2" w:themeShade="80"/>
          <w:sz w:val="26"/>
          <w:szCs w:val="26"/>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Así las cosas, la </w:t>
      </w:r>
      <w:r w:rsidRPr="00A368FB">
        <w:rPr>
          <w:rFonts w:ascii="Calibri" w:hAnsi="Calibri" w:cs="Calibri"/>
          <w:i/>
          <w:color w:val="767171" w:themeColor="background2" w:themeShade="80"/>
          <w:sz w:val="26"/>
          <w:szCs w:val="26"/>
        </w:rPr>
        <w:t>“</w:t>
      </w:r>
      <w:proofErr w:type="spellStart"/>
      <w:r w:rsidRPr="00A368FB">
        <w:rPr>
          <w:rFonts w:ascii="Calibri" w:hAnsi="Calibri" w:cs="Calibri"/>
          <w:i/>
          <w:color w:val="767171" w:themeColor="background2" w:themeShade="80"/>
          <w:sz w:val="26"/>
          <w:szCs w:val="26"/>
        </w:rPr>
        <w:t>litis</w:t>
      </w:r>
      <w:proofErr w:type="spellEnd"/>
      <w:r w:rsidRPr="00A368FB">
        <w:rPr>
          <w:rFonts w:ascii="Calibri" w:hAnsi="Calibri" w:cs="Calibri"/>
          <w:i/>
          <w:color w:val="767171" w:themeColor="background2" w:themeShade="80"/>
          <w:sz w:val="26"/>
          <w:szCs w:val="26"/>
        </w:rPr>
        <w:t>”</w:t>
      </w:r>
      <w:r w:rsidRPr="00A368FB">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w:t>
      </w:r>
      <w:r w:rsidRPr="00003D7A">
        <w:rPr>
          <w:rFonts w:ascii="Calibri" w:hAnsi="Calibri" w:cs="Calibri"/>
          <w:color w:val="767171" w:themeColor="background2" w:themeShade="80"/>
          <w:sz w:val="26"/>
          <w:szCs w:val="26"/>
        </w:rPr>
        <w:t xml:space="preserve"> devolución de la placa de circulación retenida en garantía. . . . </w:t>
      </w:r>
      <w:r w:rsidRPr="00A368FB">
        <w:rPr>
          <w:rFonts w:ascii="Calibri" w:hAnsi="Calibri" w:cs="Calibri"/>
          <w:color w:val="767171" w:themeColor="background2" w:themeShade="80"/>
          <w:sz w:val="26"/>
          <w:szCs w:val="26"/>
        </w:rPr>
        <w:t xml:space="preserve">. . . . . . . . . . . . . . . . . </w:t>
      </w:r>
    </w:p>
    <w:p w:rsidR="00825C74" w:rsidRPr="00A368FB" w:rsidRDefault="00825C74" w:rsidP="00825C74">
      <w:pPr>
        <w:rPr>
          <w:color w:val="767171" w:themeColor="background2" w:themeShade="80"/>
          <w:sz w:val="20"/>
          <w:szCs w:val="20"/>
        </w:rPr>
      </w:pPr>
    </w:p>
    <w:p w:rsidR="00825C74" w:rsidRPr="003D061C" w:rsidRDefault="00825C74" w:rsidP="00825C74">
      <w:pPr>
        <w:ind w:firstLine="708"/>
        <w:jc w:val="both"/>
        <w:rPr>
          <w:rFonts w:ascii="Calibri" w:hAnsi="Calibri"/>
          <w:color w:val="767171" w:themeColor="background2" w:themeShade="80"/>
          <w:sz w:val="26"/>
        </w:rPr>
      </w:pPr>
      <w:r w:rsidRPr="00A368FB">
        <w:rPr>
          <w:rFonts w:ascii="Calibri" w:hAnsi="Calibri" w:cs="Calibri"/>
          <w:b/>
          <w:bCs/>
          <w:i/>
          <w:iCs/>
          <w:color w:val="767171" w:themeColor="background2" w:themeShade="80"/>
          <w:sz w:val="26"/>
          <w:szCs w:val="26"/>
        </w:rPr>
        <w:t xml:space="preserve">SEXTO.- </w:t>
      </w:r>
      <w:r w:rsidRPr="00A368FB">
        <w:rPr>
          <w:rFonts w:ascii="Calibri" w:hAnsi="Calibri" w:cs="Calibri"/>
          <w:color w:val="767171" w:themeColor="background2" w:themeShade="80"/>
          <w:sz w:val="26"/>
          <w:szCs w:val="26"/>
        </w:rPr>
        <w:t xml:space="preserve">No existiendo impedimento legal, se procede a analizar el </w:t>
      </w:r>
      <w:r w:rsidRPr="00BF24A8">
        <w:rPr>
          <w:rFonts w:ascii="Calibri" w:hAnsi="Calibri" w:cs="Calibri"/>
          <w:b/>
          <w:color w:val="767171" w:themeColor="background2" w:themeShade="80"/>
          <w:sz w:val="26"/>
          <w:szCs w:val="26"/>
        </w:rPr>
        <w:t>único</w:t>
      </w:r>
      <w:r>
        <w:rPr>
          <w:rFonts w:ascii="Calibri" w:hAnsi="Calibri" w:cs="Calibri"/>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concepto de impugnación hecho valer por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 xml:space="preserve">l </w:t>
      </w:r>
      <w:proofErr w:type="spellStart"/>
      <w:r w:rsidRPr="00A368FB">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en el argumento </w:t>
      </w:r>
      <w:r w:rsidRPr="00A368FB">
        <w:rPr>
          <w:rFonts w:ascii="Calibri" w:hAnsi="Calibri" w:cs="Calibri"/>
          <w:color w:val="767171" w:themeColor="background2" w:themeShade="80"/>
          <w:sz w:val="26"/>
          <w:szCs w:val="26"/>
        </w:rPr>
        <w:t xml:space="preserve">que se </w:t>
      </w:r>
      <w:r w:rsidRPr="00A368FB">
        <w:rPr>
          <w:rFonts w:ascii="Calibri" w:hAnsi="Calibri"/>
          <w:color w:val="767171" w:themeColor="background2" w:themeShade="80"/>
          <w:sz w:val="26"/>
        </w:rPr>
        <w:t xml:space="preserve">considera trascendental para emitir la presente resolución; aplicando para ello el principio de mayor consecuencia anulatoria de los actos impugnados y que </w:t>
      </w:r>
      <w:r>
        <w:rPr>
          <w:rFonts w:ascii="Calibri" w:hAnsi="Calibri"/>
          <w:color w:val="767171" w:themeColor="background2" w:themeShade="80"/>
          <w:sz w:val="26"/>
        </w:rPr>
        <w:t>p</w:t>
      </w:r>
      <w:r w:rsidRPr="00A368FB">
        <w:rPr>
          <w:rFonts w:ascii="Calibri" w:hAnsi="Calibri"/>
          <w:color w:val="767171" w:themeColor="background2" w:themeShade="80"/>
          <w:sz w:val="26"/>
        </w:rPr>
        <w:t xml:space="preserve">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w:t>
      </w:r>
      <w:r>
        <w:rPr>
          <w:rFonts w:ascii="Calibri" w:hAnsi="Calibri"/>
          <w:color w:val="767171" w:themeColor="background2" w:themeShade="80"/>
          <w:sz w:val="26"/>
        </w:rPr>
        <w:t xml:space="preserve"> . . . . . . . . . . . . . . . . . . . . . . . . . . . . . . . . . . . . . </w:t>
      </w:r>
      <w:r w:rsidRPr="00A368FB">
        <w:rPr>
          <w:rFonts w:ascii="Calibri" w:hAnsi="Calibri"/>
          <w:color w:val="767171" w:themeColor="background2" w:themeShade="80"/>
          <w:sz w:val="26"/>
        </w:rPr>
        <w:t xml:space="preserve">. . . . . . . . </w:t>
      </w:r>
    </w:p>
    <w:p w:rsidR="00825C74" w:rsidRPr="00A368FB" w:rsidRDefault="00825C74" w:rsidP="00825C74">
      <w:pPr>
        <w:jc w:val="both"/>
        <w:rPr>
          <w:rFonts w:ascii="Calibri" w:hAnsi="Calibri"/>
          <w:b/>
          <w:bCs/>
          <w:i/>
          <w:iCs/>
          <w:color w:val="767171" w:themeColor="background2" w:themeShade="80"/>
          <w:sz w:val="20"/>
          <w:szCs w:val="20"/>
        </w:rPr>
      </w:pPr>
    </w:p>
    <w:p w:rsidR="00825C74" w:rsidRPr="00A368FB" w:rsidRDefault="00825C74" w:rsidP="00825C74">
      <w:pPr>
        <w:ind w:firstLine="708"/>
        <w:jc w:val="both"/>
        <w:rPr>
          <w:rFonts w:ascii="Calibri" w:hAnsi="Calibri"/>
          <w:i/>
          <w:iCs/>
          <w:color w:val="767171" w:themeColor="background2" w:themeShade="80"/>
          <w:sz w:val="26"/>
        </w:rPr>
      </w:pPr>
      <w:r w:rsidRPr="00A368FB">
        <w:rPr>
          <w:rFonts w:ascii="Calibri" w:hAnsi="Calibri"/>
          <w:b/>
          <w:bCs/>
          <w:i/>
          <w:iCs/>
          <w:color w:val="767171" w:themeColor="background2" w:themeShade="80"/>
          <w:sz w:val="26"/>
        </w:rPr>
        <w:t xml:space="preserve"> “CONCEPTOS DE VIOLACIÓN. EL JUEZ NO ESTÁ OBLIGADO A TRANSCRIBIRLOS. </w:t>
      </w:r>
      <w:r w:rsidRPr="00A368F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68FB">
        <w:rPr>
          <w:rFonts w:ascii="Calibri" w:hAnsi="Calibri" w:cs="Calibri"/>
          <w:i/>
          <w:iCs/>
          <w:color w:val="767171" w:themeColor="background2" w:themeShade="80"/>
          <w:sz w:val="22"/>
        </w:rPr>
        <w:t>SEGUNDO TRIBUNAL COLEGIADO DEL SEXTO CIRCUITO. No. Registro: 196,477. Jurisprudencia, Materia(s):</w:t>
      </w:r>
      <w:r w:rsidRPr="00A368FB">
        <w:rPr>
          <w:rFonts w:ascii="Calibri" w:hAnsi="Calibri" w:cs="Calibri"/>
          <w:color w:val="767171" w:themeColor="background2" w:themeShade="80"/>
          <w:sz w:val="26"/>
          <w:szCs w:val="26"/>
        </w:rPr>
        <w:t xml:space="preserve"> </w:t>
      </w:r>
      <w:r w:rsidRPr="00A368FB">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A368FB">
        <w:rPr>
          <w:rFonts w:ascii="Calibri" w:hAnsi="Calibri" w:cs="Calibri"/>
          <w:i/>
          <w:iCs/>
          <w:color w:val="767171" w:themeColor="background2" w:themeShade="80"/>
          <w:sz w:val="22"/>
        </w:rPr>
        <w:t>Abril</w:t>
      </w:r>
      <w:proofErr w:type="gramEnd"/>
      <w:r w:rsidRPr="00A368FB">
        <w:rPr>
          <w:rFonts w:ascii="Calibri" w:hAnsi="Calibri" w:cs="Calibri"/>
          <w:i/>
          <w:iCs/>
          <w:color w:val="767171" w:themeColor="background2" w:themeShade="80"/>
          <w:sz w:val="22"/>
        </w:rPr>
        <w:t xml:space="preserve"> de 1998, Tesis: VI.2o. J/129. Página: </w:t>
      </w:r>
      <w:proofErr w:type="gramStart"/>
      <w:r w:rsidRPr="00A368FB">
        <w:rPr>
          <w:rFonts w:ascii="Calibri" w:hAnsi="Calibri" w:cs="Calibri"/>
          <w:i/>
          <w:iCs/>
          <w:color w:val="767171" w:themeColor="background2" w:themeShade="80"/>
          <w:sz w:val="22"/>
        </w:rPr>
        <w:t xml:space="preserve">599”. </w:t>
      </w:r>
      <w:r w:rsidRPr="00A368FB">
        <w:rPr>
          <w:rFonts w:ascii="Calibri" w:hAnsi="Calibri" w:cs="Calibri"/>
          <w:i/>
          <w:iCs/>
          <w:color w:val="767171" w:themeColor="background2" w:themeShade="80"/>
          <w:sz w:val="26"/>
        </w:rPr>
        <w:t>. .</w:t>
      </w:r>
      <w:proofErr w:type="gramEnd"/>
      <w:r w:rsidRPr="00A368FB">
        <w:rPr>
          <w:rFonts w:ascii="Calibri" w:hAnsi="Calibri" w:cs="Calibri"/>
          <w:i/>
          <w:iCs/>
          <w:color w:val="767171" w:themeColor="background2" w:themeShade="80"/>
          <w:sz w:val="26"/>
        </w:rPr>
        <w:t xml:space="preserve"> . . . . . . . . . </w:t>
      </w:r>
      <w:r w:rsidRPr="00A368FB">
        <w:rPr>
          <w:rFonts w:ascii="Calibri" w:hAnsi="Calibri" w:cs="Calibri"/>
          <w:color w:val="767171" w:themeColor="background2" w:themeShade="80"/>
          <w:sz w:val="26"/>
          <w:szCs w:val="26"/>
        </w:rPr>
        <w:t xml:space="preserve"> </w:t>
      </w:r>
    </w:p>
    <w:p w:rsidR="00825C74" w:rsidRPr="00003D7A" w:rsidRDefault="00825C74" w:rsidP="00825C74">
      <w:pPr>
        <w:jc w:val="both"/>
        <w:rPr>
          <w:rFonts w:ascii="Calibri" w:hAnsi="Calibri" w:cs="Calibri"/>
          <w:color w:val="767171" w:themeColor="background2" w:themeShade="80"/>
          <w:sz w:val="26"/>
          <w:szCs w:val="26"/>
        </w:rPr>
      </w:pPr>
    </w:p>
    <w:p w:rsidR="00825C74" w:rsidRPr="00A368FB" w:rsidRDefault="00825C74" w:rsidP="00825C74">
      <w:pPr>
        <w:ind w:firstLine="708"/>
        <w:jc w:val="both"/>
        <w:rPr>
          <w:rFonts w:ascii="Calibri" w:hAnsi="Calibri" w:cs="Calibri"/>
          <w:i/>
          <w:color w:val="767171" w:themeColor="background2" w:themeShade="80"/>
          <w:sz w:val="26"/>
          <w:szCs w:val="26"/>
        </w:rPr>
      </w:pPr>
      <w:r w:rsidRPr="00003D7A">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único</w:t>
      </w:r>
      <w:r w:rsidRPr="00003D7A">
        <w:rPr>
          <w:rFonts w:ascii="Calibri" w:hAnsi="Calibri" w:cs="Calibri"/>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concepto de impugnación,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 xml:space="preserve">l actor expuso: </w:t>
      </w:r>
      <w:r w:rsidRPr="00A97968">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ÚNICO.-</w:t>
      </w:r>
      <w:proofErr w:type="gramEnd"/>
      <w:r>
        <w:rPr>
          <w:rFonts w:ascii="Calibri" w:hAnsi="Calibri" w:cs="Calibri"/>
          <w:i/>
          <w:color w:val="767171" w:themeColor="background2" w:themeShade="80"/>
          <w:sz w:val="26"/>
          <w:szCs w:val="26"/>
        </w:rPr>
        <w:t xml:space="preserve"> La boleta</w:t>
      </w:r>
      <w:r w:rsidRPr="00A97968">
        <w:rPr>
          <w:rFonts w:ascii="Calibri" w:hAnsi="Calibri" w:cs="Calibri"/>
          <w:i/>
          <w:color w:val="767171" w:themeColor="background2" w:themeShade="80"/>
          <w:sz w:val="26"/>
          <w:szCs w:val="26"/>
        </w:rPr>
        <w:t xml:space="preserve"> de infracción</w:t>
      </w:r>
      <w:r>
        <w:rPr>
          <w:rFonts w:ascii="Calibri" w:hAnsi="Calibri" w:cs="Calibri"/>
          <w:i/>
          <w:color w:val="767171" w:themeColor="background2" w:themeShade="80"/>
          <w:sz w:val="26"/>
          <w:szCs w:val="26"/>
        </w:rPr>
        <w:t xml:space="preserve">….me resulta agraviante, en virtud de que….adolece del elemento de validez no se encuentra debidamente fundada y </w:t>
      </w:r>
      <w:r w:rsidRPr="003D061C">
        <w:rPr>
          <w:rFonts w:ascii="Calibri" w:hAnsi="Calibri" w:cs="Calibri"/>
          <w:i/>
          <w:color w:val="767171" w:themeColor="background2" w:themeShade="80"/>
          <w:sz w:val="26"/>
          <w:szCs w:val="26"/>
        </w:rPr>
        <w:t xml:space="preserve">motivada, ya que en el folio </w:t>
      </w:r>
      <w:r>
        <w:rPr>
          <w:rFonts w:ascii="Calibri" w:hAnsi="Calibri" w:cs="Calibri"/>
          <w:i/>
          <w:color w:val="767171" w:themeColor="background2" w:themeShade="80"/>
          <w:sz w:val="26"/>
          <w:szCs w:val="26"/>
        </w:rPr>
        <w:t>de infracción no se aprecia la narración sucinta de los hechos que originaron la emisión de la boleta………</w:t>
      </w:r>
      <w:r w:rsidRPr="00A368F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 . . . . . . </w:t>
      </w:r>
      <w:r w:rsidRPr="00A368FB">
        <w:rPr>
          <w:rFonts w:ascii="Calibri" w:hAnsi="Calibri" w:cs="Calibri"/>
          <w:i/>
          <w:color w:val="767171" w:themeColor="background2" w:themeShade="80"/>
          <w:sz w:val="26"/>
          <w:szCs w:val="26"/>
        </w:rPr>
        <w:t xml:space="preserve">. . . . . . . . . . </w:t>
      </w:r>
      <w:r>
        <w:rPr>
          <w:rFonts w:ascii="Calibri" w:hAnsi="Calibri" w:cs="Calibri"/>
          <w:i/>
          <w:color w:val="767171" w:themeColor="background2" w:themeShade="80"/>
          <w:sz w:val="26"/>
          <w:szCs w:val="26"/>
        </w:rPr>
        <w:t xml:space="preserve">. . . . . . . </w:t>
      </w:r>
    </w:p>
    <w:p w:rsidR="00825C74" w:rsidRPr="00A368FB" w:rsidRDefault="00825C74" w:rsidP="00825C74">
      <w:pPr>
        <w:jc w:val="both"/>
        <w:rPr>
          <w:rFonts w:ascii="Calibri" w:hAnsi="Calibri" w:cs="Calibri"/>
          <w:color w:val="767171" w:themeColor="background2" w:themeShade="80"/>
          <w:sz w:val="20"/>
          <w:szCs w:val="20"/>
        </w:rPr>
      </w:pPr>
    </w:p>
    <w:p w:rsidR="00825C74" w:rsidRPr="00A368FB" w:rsidRDefault="00825C74" w:rsidP="00825C74">
      <w:pPr>
        <w:ind w:firstLine="708"/>
        <w:jc w:val="both"/>
        <w:rPr>
          <w:rFonts w:asciiTheme="minorHAnsi" w:hAnsiTheme="minorHAnsi" w:cstheme="minorHAnsi"/>
          <w:color w:val="767171" w:themeColor="background2" w:themeShade="80"/>
          <w:sz w:val="26"/>
          <w:szCs w:val="26"/>
        </w:rPr>
      </w:pPr>
      <w:r w:rsidRPr="00A368FB">
        <w:rPr>
          <w:rFonts w:asciiTheme="minorHAnsi" w:hAnsiTheme="minorHAnsi" w:cstheme="minorHAnsi"/>
          <w:color w:val="767171" w:themeColor="background2" w:themeShade="80"/>
          <w:sz w:val="26"/>
          <w:szCs w:val="26"/>
        </w:rPr>
        <w:t>Por su parte, el Agente de Tránsito, al contestar la demanda, solo refirió que negaba que se le hayan afectado los intereses jurídicos de la parte actora</w:t>
      </w:r>
      <w:r>
        <w:rPr>
          <w:rFonts w:asciiTheme="minorHAnsi" w:hAnsiTheme="minorHAnsi" w:cstheme="minorHAnsi"/>
          <w:color w:val="767171" w:themeColor="background2" w:themeShade="80"/>
          <w:sz w:val="26"/>
          <w:szCs w:val="26"/>
        </w:rPr>
        <w:t xml:space="preserve"> y que lo aseverado por este, era infundado, inoperante e insuficiente</w:t>
      </w:r>
      <w:r w:rsidRPr="00A368FB">
        <w:rPr>
          <w:rFonts w:asciiTheme="minorHAnsi" w:hAnsiTheme="minorHAnsi" w:cstheme="minorHAnsi"/>
          <w:color w:val="767171" w:themeColor="background2" w:themeShade="80"/>
          <w:sz w:val="26"/>
          <w:szCs w:val="26"/>
        </w:rPr>
        <w:t xml:space="preserve">. </w:t>
      </w:r>
      <w:r w:rsidRPr="00A368FB">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 . </w:t>
      </w:r>
    </w:p>
    <w:p w:rsidR="00825C74" w:rsidRPr="00A368FB" w:rsidRDefault="00825C74" w:rsidP="00825C74">
      <w:pPr>
        <w:jc w:val="both"/>
        <w:rPr>
          <w:rFonts w:asciiTheme="minorHAnsi" w:hAnsiTheme="minorHAnsi" w:cstheme="minorHAnsi"/>
          <w:i/>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A368FB">
        <w:rPr>
          <w:rFonts w:asciiTheme="minorHAnsi" w:hAnsiTheme="minorHAnsi" w:cstheme="minorHAnsi"/>
          <w:b/>
          <w:bCs/>
          <w:color w:val="767171" w:themeColor="background2" w:themeShade="80"/>
          <w:sz w:val="26"/>
          <w:szCs w:val="26"/>
        </w:rPr>
        <w:t>fundado</w:t>
      </w:r>
      <w:r w:rsidRPr="00A368FB">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w:t>
      </w:r>
      <w:r>
        <w:rPr>
          <w:rFonts w:asciiTheme="minorHAnsi" w:hAnsiTheme="minorHAnsi" w:cstheme="minorHAnsi"/>
          <w:bCs/>
          <w:color w:val="767171" w:themeColor="background2" w:themeShade="80"/>
          <w:sz w:val="26"/>
          <w:szCs w:val="26"/>
        </w:rPr>
        <w:t>a</w:t>
      </w:r>
      <w:r w:rsidRPr="00A368FB">
        <w:rPr>
          <w:rFonts w:asciiTheme="minorHAnsi" w:hAnsiTheme="minorHAnsi" w:cstheme="minorHAnsi"/>
          <w:bCs/>
          <w:color w:val="767171" w:themeColor="background2" w:themeShade="80"/>
          <w:sz w:val="26"/>
          <w:szCs w:val="26"/>
        </w:rPr>
        <w:t>de</w:t>
      </w:r>
      <w:r>
        <w:rPr>
          <w:rFonts w:asciiTheme="minorHAnsi" w:hAnsiTheme="minorHAnsi" w:cstheme="minorHAnsi"/>
          <w:bCs/>
          <w:color w:val="767171" w:themeColor="background2" w:themeShade="80"/>
          <w:sz w:val="26"/>
          <w:szCs w:val="26"/>
        </w:rPr>
        <w:t>cuada</w:t>
      </w:r>
      <w:r w:rsidRPr="00A368FB">
        <w:rPr>
          <w:rFonts w:asciiTheme="minorHAnsi" w:hAnsiTheme="minorHAnsi" w:cstheme="minorHAnsi"/>
          <w:bCs/>
          <w:color w:val="767171" w:themeColor="background2" w:themeShade="80"/>
          <w:sz w:val="26"/>
          <w:szCs w:val="26"/>
        </w:rPr>
        <w:t xml:space="preserve">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368FB">
        <w:rPr>
          <w:rFonts w:ascii="Calibri" w:hAnsi="Calibri" w:cs="Calibri"/>
          <w:color w:val="767171" w:themeColor="background2" w:themeShade="80"/>
          <w:sz w:val="26"/>
          <w:szCs w:val="26"/>
        </w:rPr>
        <w:t xml:space="preserve"> </w:t>
      </w:r>
    </w:p>
    <w:p w:rsidR="00825C74" w:rsidRPr="00A368FB" w:rsidRDefault="00825C74" w:rsidP="00825C74">
      <w:pPr>
        <w:ind w:firstLine="708"/>
        <w:jc w:val="both"/>
        <w:rPr>
          <w:rFonts w:asciiTheme="minorHAnsi" w:hAnsiTheme="minorHAnsi" w:cstheme="minorHAnsi"/>
          <w:bCs/>
          <w:color w:val="767171" w:themeColor="background2" w:themeShade="80"/>
          <w:sz w:val="20"/>
          <w:szCs w:val="20"/>
        </w:rPr>
      </w:pPr>
    </w:p>
    <w:p w:rsidR="00825C74" w:rsidRPr="00A368FB" w:rsidRDefault="00825C74" w:rsidP="00825C74">
      <w:pPr>
        <w:jc w:val="both"/>
        <w:rPr>
          <w:rFonts w:asciiTheme="minorHAnsi" w:hAnsiTheme="minorHAnsi" w:cstheme="minorHAnsi"/>
          <w:bCs/>
          <w:color w:val="767171" w:themeColor="background2" w:themeShade="80"/>
          <w:sz w:val="26"/>
          <w:szCs w:val="26"/>
        </w:rPr>
      </w:pPr>
      <w:r w:rsidRPr="00A368FB">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w:t>
      </w:r>
      <w:r w:rsidRPr="00A368FB">
        <w:rPr>
          <w:rFonts w:asciiTheme="minorHAnsi" w:hAnsiTheme="minorHAnsi" w:cstheme="minorHAnsi"/>
          <w:bCs/>
          <w:color w:val="767171" w:themeColor="background2" w:themeShade="80"/>
          <w:sz w:val="26"/>
          <w:szCs w:val="26"/>
        </w:rPr>
        <w:lastRenderedPageBreak/>
        <w:t xml:space="preserve">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368FB">
        <w:rPr>
          <w:rFonts w:asciiTheme="minorHAnsi" w:hAnsiTheme="minorHAnsi" w:cstheme="minorHAnsi"/>
          <w:bCs/>
          <w:color w:val="767171" w:themeColor="background2" w:themeShade="80"/>
          <w:sz w:val="26"/>
          <w:szCs w:val="26"/>
        </w:rPr>
        <w:t>subincisos</w:t>
      </w:r>
      <w:proofErr w:type="spellEnd"/>
      <w:r w:rsidRPr="00A368FB">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A368FB">
        <w:rPr>
          <w:rFonts w:asciiTheme="minorHAnsi" w:hAnsiTheme="minorHAnsi" w:cstheme="minorHAnsi"/>
          <w:bCs/>
          <w:color w:val="767171" w:themeColor="background2" w:themeShade="80"/>
          <w:sz w:val="26"/>
          <w:szCs w:val="26"/>
        </w:rPr>
        <w:t>. . . .</w:t>
      </w:r>
      <w:proofErr w:type="gramEnd"/>
      <w:r w:rsidRPr="00A368FB">
        <w:rPr>
          <w:rFonts w:asciiTheme="minorHAnsi" w:hAnsiTheme="minorHAnsi" w:cstheme="minorHAnsi"/>
          <w:bCs/>
          <w:color w:val="767171" w:themeColor="background2" w:themeShade="80"/>
          <w:sz w:val="26"/>
          <w:szCs w:val="26"/>
        </w:rPr>
        <w:t xml:space="preserve"> </w:t>
      </w:r>
    </w:p>
    <w:p w:rsidR="00825C74" w:rsidRPr="00A368FB" w:rsidRDefault="00825C74" w:rsidP="00825C74">
      <w:pPr>
        <w:ind w:firstLine="708"/>
        <w:jc w:val="both"/>
        <w:rPr>
          <w:rFonts w:asciiTheme="minorHAnsi" w:hAnsiTheme="minorHAnsi" w:cstheme="minorHAnsi"/>
          <w:bCs/>
          <w:color w:val="767171" w:themeColor="background2" w:themeShade="80"/>
          <w:sz w:val="20"/>
          <w:szCs w:val="20"/>
        </w:rPr>
      </w:pPr>
      <w:r w:rsidRPr="00A368FB">
        <w:rPr>
          <w:rFonts w:asciiTheme="minorHAnsi" w:hAnsiTheme="minorHAnsi" w:cstheme="minorHAnsi"/>
          <w:bCs/>
          <w:color w:val="767171" w:themeColor="background2" w:themeShade="80"/>
          <w:sz w:val="26"/>
          <w:szCs w:val="26"/>
        </w:rPr>
        <w:tab/>
      </w:r>
    </w:p>
    <w:p w:rsidR="00825C74" w:rsidRDefault="00825C74" w:rsidP="00825C74">
      <w:pPr>
        <w:jc w:val="both"/>
        <w:rPr>
          <w:rFonts w:asciiTheme="minorHAnsi" w:hAnsiTheme="minorHAnsi" w:cstheme="minorHAnsi"/>
          <w:color w:val="767171" w:themeColor="background2" w:themeShade="80"/>
          <w:sz w:val="26"/>
          <w:szCs w:val="26"/>
        </w:rPr>
      </w:pPr>
      <w:r w:rsidRPr="00A368FB">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motivo de la infracción, </w:t>
      </w:r>
      <w:r>
        <w:rPr>
          <w:rFonts w:asciiTheme="minorHAnsi" w:hAnsiTheme="minorHAnsi" w:cstheme="minorHAnsi"/>
          <w:bCs/>
          <w:color w:val="767171" w:themeColor="background2" w:themeShade="80"/>
          <w:sz w:val="26"/>
          <w:szCs w:val="26"/>
        </w:rPr>
        <w:t>palabras más palabras menos, que el vehículo estaba estacionado en lugar prohibido existiendo un señalamiento en el lugar;</w:t>
      </w:r>
      <w:r w:rsidRPr="00A368FB">
        <w:rPr>
          <w:rFonts w:asciiTheme="minorHAnsi" w:hAnsiTheme="minorHAnsi" w:cstheme="minorHAnsi"/>
          <w:bCs/>
          <w:color w:val="767171" w:themeColor="background2" w:themeShade="80"/>
          <w:sz w:val="26"/>
          <w:szCs w:val="26"/>
        </w:rPr>
        <w:t xml:space="preserve"> lo que se traduce en que no se contiene una relación pormenorizada de las circunstancias de tiempo, modo y lugar, acerca de la comisión de la infracción por parte de</w:t>
      </w:r>
      <w:r>
        <w:rPr>
          <w:rFonts w:asciiTheme="minorHAnsi" w:hAnsiTheme="minorHAnsi" w:cstheme="minorHAnsi"/>
          <w:bCs/>
          <w:color w:val="767171" w:themeColor="background2" w:themeShade="80"/>
          <w:sz w:val="26"/>
          <w:szCs w:val="26"/>
        </w:rPr>
        <w:t>l</w:t>
      </w:r>
      <w:r w:rsidRPr="00A368FB">
        <w:rPr>
          <w:rFonts w:asciiTheme="minorHAnsi" w:hAnsiTheme="minorHAnsi" w:cstheme="minorHAnsi"/>
          <w:bCs/>
          <w:color w:val="767171" w:themeColor="background2" w:themeShade="80"/>
          <w:sz w:val="26"/>
          <w:szCs w:val="26"/>
        </w:rPr>
        <w:t xml:space="preserve"> gobernad</w:t>
      </w:r>
      <w:r>
        <w:rPr>
          <w:rFonts w:asciiTheme="minorHAnsi" w:hAnsiTheme="minorHAnsi" w:cstheme="minorHAnsi"/>
          <w:bCs/>
          <w:color w:val="767171" w:themeColor="background2" w:themeShade="80"/>
          <w:sz w:val="26"/>
          <w:szCs w:val="26"/>
        </w:rPr>
        <w:t>o</w:t>
      </w:r>
      <w:r w:rsidRPr="00A368FB">
        <w:rPr>
          <w:rFonts w:asciiTheme="minorHAnsi" w:hAnsiTheme="minorHAnsi" w:cstheme="minorHAnsi"/>
          <w:bCs/>
          <w:color w:val="767171" w:themeColor="background2" w:themeShade="80"/>
          <w:sz w:val="26"/>
          <w:szCs w:val="26"/>
        </w:rPr>
        <w:t>; pues no razonó ni explicó principalmente porqué el lugar donde estaba estacionado el vehículo era un lugar prohibido para ello</w:t>
      </w:r>
      <w:r>
        <w:rPr>
          <w:rFonts w:asciiTheme="minorHAnsi" w:hAnsiTheme="minorHAnsi" w:cstheme="minorHAnsi"/>
          <w:bCs/>
          <w:color w:val="767171" w:themeColor="background2" w:themeShade="80"/>
          <w:sz w:val="26"/>
          <w:szCs w:val="26"/>
        </w:rPr>
        <w:t xml:space="preserve"> y cuál era la razón de que se encontrara</w:t>
      </w:r>
      <w:r w:rsidRPr="00A368FB">
        <w:rPr>
          <w:rFonts w:asciiTheme="minorHAnsi" w:hAnsiTheme="minorHAnsi" w:cstheme="minorHAnsi"/>
          <w:bCs/>
          <w:color w:val="767171" w:themeColor="background2" w:themeShade="80"/>
          <w:sz w:val="26"/>
          <w:szCs w:val="26"/>
        </w:rPr>
        <w:t xml:space="preserve"> señalizado y que tipo de señal era</w:t>
      </w:r>
      <w:r>
        <w:rPr>
          <w:rFonts w:asciiTheme="minorHAnsi" w:hAnsiTheme="minorHAnsi" w:cstheme="minorHAnsi"/>
          <w:bCs/>
          <w:color w:val="767171" w:themeColor="background2" w:themeShade="80"/>
          <w:sz w:val="26"/>
          <w:szCs w:val="26"/>
        </w:rPr>
        <w:t>;</w:t>
      </w:r>
      <w:r w:rsidRPr="00A368FB">
        <w:rPr>
          <w:rFonts w:asciiTheme="minorHAnsi" w:hAnsiTheme="minorHAnsi" w:cstheme="minorHAnsi"/>
          <w:bCs/>
          <w:color w:val="767171" w:themeColor="background2" w:themeShade="80"/>
          <w:sz w:val="26"/>
          <w:szCs w:val="26"/>
        </w:rPr>
        <w:t xml:space="preserve"> (esto es, no estacionarse, sólo ascenso y descenso, o alguna otra)</w:t>
      </w:r>
      <w:r>
        <w:rPr>
          <w:rFonts w:asciiTheme="minorHAnsi" w:hAnsiTheme="minorHAnsi" w:cstheme="minorHAnsi"/>
          <w:bCs/>
          <w:color w:val="767171" w:themeColor="background2" w:themeShade="80"/>
          <w:sz w:val="26"/>
          <w:szCs w:val="26"/>
        </w:rPr>
        <w:t xml:space="preserve"> o bien se era por tratarse de una entrada de vehículos (cochera)</w:t>
      </w:r>
      <w:r w:rsidRPr="00A368FB">
        <w:rPr>
          <w:rFonts w:asciiTheme="minorHAnsi" w:hAnsiTheme="minorHAnsi" w:cstheme="minorHAnsi"/>
          <w:bCs/>
          <w:color w:val="767171" w:themeColor="background2" w:themeShade="80"/>
          <w:sz w:val="26"/>
          <w:szCs w:val="26"/>
        </w:rPr>
        <w:t>; así como tampoco si existía o no alguna causa o motivo aparente para estar estacionado en ese lugar;</w:t>
      </w:r>
      <w:r w:rsidRPr="00A368FB">
        <w:rPr>
          <w:rFonts w:asciiTheme="minorHAnsi" w:hAnsiTheme="minorHAnsi" w:cstheme="minorHAnsi"/>
          <w:color w:val="767171" w:themeColor="background2" w:themeShade="80"/>
          <w:sz w:val="26"/>
          <w:szCs w:val="26"/>
        </w:rPr>
        <w:t xml:space="preserve"> lo </w:t>
      </w:r>
      <w:r w:rsidRPr="00A368FB">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A368FB">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A368FB">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A368FB">
        <w:rPr>
          <w:rFonts w:asciiTheme="minorHAnsi" w:hAnsiTheme="minorHAnsi" w:cstheme="minorHAnsi"/>
          <w:color w:val="767171" w:themeColor="background2" w:themeShade="80"/>
          <w:sz w:val="26"/>
          <w:szCs w:val="26"/>
        </w:rPr>
        <w:t>por lo que resultaba necesario que el enjuiciado, consignara en el acta controvertida, cual fue la conducta desarrollada y la descripción precisa de la ubicación donde se estacionó</w:t>
      </w:r>
    </w:p>
    <w:p w:rsidR="00825C74" w:rsidRDefault="00825C74" w:rsidP="00825C7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0416/2do JAM/2018-JN</w:t>
      </w:r>
    </w:p>
    <w:p w:rsidR="00825C74" w:rsidRDefault="00825C74" w:rsidP="00825C74">
      <w:pPr>
        <w:jc w:val="both"/>
        <w:rPr>
          <w:rFonts w:asciiTheme="minorHAnsi" w:hAnsiTheme="minorHAnsi" w:cstheme="minorHAnsi"/>
          <w:color w:val="767171" w:themeColor="background2" w:themeShade="80"/>
          <w:sz w:val="26"/>
          <w:szCs w:val="26"/>
        </w:rPr>
      </w:pPr>
    </w:p>
    <w:p w:rsidR="00825C74" w:rsidRPr="00885C70" w:rsidRDefault="00825C74" w:rsidP="00825C74">
      <w:pPr>
        <w:jc w:val="both"/>
        <w:rPr>
          <w:rFonts w:asciiTheme="minorHAnsi" w:hAnsiTheme="minorHAnsi" w:cstheme="minorHAnsi"/>
          <w:color w:val="FF0000"/>
          <w:sz w:val="26"/>
          <w:szCs w:val="26"/>
        </w:rPr>
      </w:pPr>
      <w:r w:rsidRPr="00A368FB">
        <w:rPr>
          <w:rFonts w:asciiTheme="minorHAnsi" w:hAnsiTheme="minorHAnsi" w:cstheme="minorHAnsi"/>
          <w:color w:val="767171" w:themeColor="background2" w:themeShade="80"/>
          <w:sz w:val="26"/>
          <w:szCs w:val="26"/>
        </w:rPr>
        <w:t>el vehículo, si se encontraba debidamente señalizada la prohibición y porqué razón estaba prohibido el estacionamiento en ese sitio; tampoco indicó cuanto tiempo estuvo estacionado el vehículo en ese lugar</w:t>
      </w:r>
      <w:r>
        <w:rPr>
          <w:rFonts w:asciiTheme="minorHAnsi" w:hAnsiTheme="minorHAnsi" w:cstheme="minorHAnsi"/>
          <w:color w:val="767171" w:themeColor="background2" w:themeShade="80"/>
          <w:sz w:val="26"/>
          <w:szCs w:val="26"/>
        </w:rPr>
        <w:t>;</w:t>
      </w:r>
      <w:r w:rsidRPr="00A368FB">
        <w:rPr>
          <w:rFonts w:asciiTheme="minorHAnsi" w:hAnsiTheme="minorHAnsi" w:cstheme="minorHAnsi"/>
          <w:color w:val="767171" w:themeColor="background2" w:themeShade="80"/>
          <w:sz w:val="26"/>
          <w:szCs w:val="26"/>
        </w:rPr>
        <w:t xml:space="preserve"> </w:t>
      </w:r>
      <w:r w:rsidRPr="00003D7A">
        <w:rPr>
          <w:rFonts w:asciiTheme="minorHAnsi" w:hAnsiTheme="minorHAnsi" w:cstheme="minorHAnsi"/>
          <w:color w:val="767171" w:themeColor="background2" w:themeShade="80"/>
          <w:sz w:val="26"/>
          <w:szCs w:val="26"/>
        </w:rPr>
        <w:t xml:space="preserve">así como tampoco </w:t>
      </w:r>
      <w:r>
        <w:rPr>
          <w:rFonts w:asciiTheme="minorHAnsi" w:hAnsiTheme="minorHAnsi" w:cstheme="minorHAnsi"/>
          <w:color w:val="767171" w:themeColor="background2" w:themeShade="80"/>
          <w:sz w:val="26"/>
          <w:szCs w:val="26"/>
        </w:rPr>
        <w:t xml:space="preserve">redactó </w:t>
      </w:r>
      <w:r>
        <w:rPr>
          <w:rFonts w:asciiTheme="minorHAnsi" w:hAnsiTheme="minorHAnsi" w:cstheme="minorHAnsi"/>
          <w:color w:val="767171" w:themeColor="background2" w:themeShade="80"/>
          <w:sz w:val="26"/>
          <w:szCs w:val="26"/>
        </w:rPr>
        <w:lastRenderedPageBreak/>
        <w:t xml:space="preserve">en la boleta la ubicación exacta del señalamiento prohibitivo; pues del video aportado se puede apreciar dicha ubicación, pero tal circunstancia debe quedar debidamente redactada en el apartado respectivo de la boleta, lo que no se hizo; </w:t>
      </w:r>
      <w:r w:rsidRPr="00003D7A">
        <w:rPr>
          <w:rFonts w:asciiTheme="minorHAnsi" w:hAnsiTheme="minorHAnsi" w:cstheme="minorHAnsi"/>
          <w:color w:val="767171" w:themeColor="background2" w:themeShade="80"/>
          <w:sz w:val="26"/>
          <w:szCs w:val="26"/>
        </w:rPr>
        <w:t xml:space="preserve"> </w:t>
      </w:r>
      <w:r w:rsidRPr="00A368FB">
        <w:rPr>
          <w:rFonts w:asciiTheme="minorHAnsi" w:hAnsiTheme="minorHAnsi" w:cstheme="minorHAnsi"/>
          <w:bCs/>
          <w:color w:val="767171" w:themeColor="background2" w:themeShade="80"/>
          <w:sz w:val="26"/>
          <w:szCs w:val="26"/>
        </w:rPr>
        <w:t>traduciéndose todo lo antes expuesto, en que el acta impugnada no cuente con elem</w:t>
      </w:r>
      <w:r>
        <w:rPr>
          <w:rFonts w:asciiTheme="minorHAnsi" w:hAnsiTheme="minorHAnsi" w:cstheme="minorHAnsi"/>
          <w:bCs/>
          <w:color w:val="767171" w:themeColor="background2" w:themeShade="80"/>
          <w:sz w:val="26"/>
          <w:szCs w:val="26"/>
        </w:rPr>
        <w:t>entos de motivación suficientes</w:t>
      </w:r>
      <w:r w:rsidRPr="00A368FB">
        <w:rPr>
          <w:rFonts w:asciiTheme="minorHAnsi" w:hAnsiTheme="minorHAnsi" w:cstheme="minorHAns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w:t>
      </w:r>
      <w:r>
        <w:rPr>
          <w:rFonts w:asciiTheme="minorHAnsi" w:hAnsiTheme="minorHAnsi" w:cstheme="minorHAnsi"/>
          <w:bCs/>
          <w:color w:val="767171" w:themeColor="background2" w:themeShade="80"/>
          <w:sz w:val="26"/>
          <w:szCs w:val="26"/>
        </w:rPr>
        <w:t xml:space="preserve">. . . . . . . . . . . . . . . . . . </w:t>
      </w:r>
    </w:p>
    <w:p w:rsidR="00825C74" w:rsidRPr="00A368FB" w:rsidRDefault="00825C74" w:rsidP="00825C74">
      <w:pPr>
        <w:jc w:val="both"/>
        <w:rPr>
          <w:rFonts w:ascii="Calibri" w:hAnsi="Calibri" w:cs="Calibri"/>
          <w:b/>
          <w:bCs/>
          <w:iCs/>
          <w:color w:val="767171" w:themeColor="background2" w:themeShade="80"/>
          <w:sz w:val="26"/>
          <w:szCs w:val="26"/>
        </w:rPr>
      </w:pPr>
    </w:p>
    <w:p w:rsidR="00825C74" w:rsidRPr="00266642" w:rsidRDefault="00825C74" w:rsidP="00825C74">
      <w:pPr>
        <w:ind w:firstLine="708"/>
        <w:jc w:val="both"/>
        <w:rPr>
          <w:rFonts w:asciiTheme="minorHAnsi" w:hAnsiTheme="minorHAnsi" w:cstheme="minorHAnsi"/>
          <w:color w:val="767171" w:themeColor="background2" w:themeShade="80"/>
          <w:sz w:val="26"/>
          <w:szCs w:val="26"/>
        </w:rPr>
      </w:pPr>
      <w:r w:rsidRPr="00A368FB">
        <w:rPr>
          <w:rFonts w:asciiTheme="minorHAnsi" w:hAnsiTheme="minorHAnsi" w:cstheme="minorHAnsi"/>
          <w:color w:val="767171" w:themeColor="background2" w:themeShade="80"/>
          <w:sz w:val="26"/>
          <w:szCs w:val="26"/>
        </w:rPr>
        <w:t xml:space="preserve">Por lo que al resultar fundado el concepto de impugnación en estudio, se concluye que el </w:t>
      </w:r>
      <w:r w:rsidRPr="00A368FB">
        <w:rPr>
          <w:rFonts w:ascii="Calibri" w:hAnsi="Calibri" w:cs="Calibri"/>
          <w:color w:val="767171" w:themeColor="background2" w:themeShade="80"/>
          <w:sz w:val="26"/>
          <w:szCs w:val="26"/>
        </w:rPr>
        <w:t xml:space="preserve">acta de infracción con número </w:t>
      </w:r>
      <w:r>
        <w:rPr>
          <w:rFonts w:ascii="Calibri" w:hAnsi="Calibri" w:cs="Calibri"/>
          <w:color w:val="767171" w:themeColor="background2" w:themeShade="80"/>
          <w:sz w:val="26"/>
          <w:szCs w:val="26"/>
        </w:rPr>
        <w:t>T-5800132 (T guion cinco-ocho-cero-cero-uno-tres-dos), de fecha 28 veintiocho de febrero del año 2018 dos mil dieciocho</w:t>
      </w:r>
      <w:r w:rsidRPr="00A368FB">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368FB">
        <w:rPr>
          <w:rFonts w:asciiTheme="minorHAnsi" w:hAnsiTheme="minorHAnsi" w:cstheme="minorHAnsi"/>
          <w:b/>
          <w:color w:val="767171" w:themeColor="background2" w:themeShade="80"/>
          <w:sz w:val="26"/>
          <w:szCs w:val="26"/>
        </w:rPr>
        <w:t xml:space="preserve">decretar </w:t>
      </w:r>
      <w:r w:rsidRPr="00A368FB">
        <w:rPr>
          <w:rFonts w:asciiTheme="minorHAnsi" w:hAnsiTheme="minorHAnsi" w:cstheme="minorHAnsi"/>
          <w:color w:val="767171" w:themeColor="background2" w:themeShade="80"/>
          <w:sz w:val="26"/>
          <w:szCs w:val="26"/>
        </w:rPr>
        <w:t xml:space="preserve">su </w:t>
      </w:r>
      <w:r w:rsidRPr="00A368FB">
        <w:rPr>
          <w:rFonts w:asciiTheme="minorHAnsi" w:hAnsiTheme="minorHAnsi" w:cstheme="minorHAnsi"/>
          <w:b/>
          <w:bCs/>
          <w:color w:val="767171" w:themeColor="background2" w:themeShade="80"/>
          <w:sz w:val="26"/>
          <w:szCs w:val="26"/>
        </w:rPr>
        <w:t xml:space="preserve">nulidad total </w:t>
      </w:r>
      <w:r w:rsidRPr="00A368FB">
        <w:rPr>
          <w:rFonts w:asciiTheme="minorHAnsi" w:hAnsiTheme="minorHAnsi" w:cstheme="minorHAnsi"/>
          <w:bCs/>
          <w:color w:val="767171" w:themeColor="background2" w:themeShade="80"/>
          <w:sz w:val="26"/>
          <w:szCs w:val="26"/>
        </w:rPr>
        <w:t xml:space="preserve">. . . . . . . . . . . . . . . . . . . . . </w:t>
      </w:r>
      <w:r w:rsidRPr="00A368FB">
        <w:rPr>
          <w:rFonts w:ascii="Calibri" w:hAnsi="Calibri" w:cs="Calibri"/>
          <w:color w:val="767171" w:themeColor="background2" w:themeShade="80"/>
          <w:sz w:val="26"/>
          <w:szCs w:val="26"/>
        </w:rPr>
        <w:t xml:space="preserve">. . . . . . . . . . . . . . . . . . . . . . . . . . . . . . . . . . . . . </w:t>
      </w:r>
    </w:p>
    <w:p w:rsidR="00825C74" w:rsidRPr="00A368FB" w:rsidRDefault="00825C74" w:rsidP="00825C74">
      <w:pPr>
        <w:pStyle w:val="Textoindependiente"/>
        <w:rPr>
          <w:rFonts w:ascii="Calibri" w:hAnsi="Calibri" w:cs="Calibri"/>
          <w:color w:val="767171" w:themeColor="background2" w:themeShade="80"/>
          <w:sz w:val="20"/>
          <w:szCs w:val="20"/>
          <w:lang w:val="es-ES"/>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A368F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A368FB">
          <w:rPr>
            <w:rFonts w:ascii="Calibri" w:hAnsi="Calibri" w:cs="Calibri"/>
            <w:i/>
            <w:color w:val="767171" w:themeColor="background2" w:themeShade="80"/>
            <w:sz w:val="26"/>
            <w:szCs w:val="26"/>
          </w:rPr>
          <w:t>2008”</w:t>
        </w:r>
      </w:smartTag>
      <w:r w:rsidRPr="00A368FB">
        <w:rPr>
          <w:rFonts w:ascii="Calibri" w:hAnsi="Calibri" w:cs="Calibri"/>
          <w:color w:val="767171" w:themeColor="background2" w:themeShade="80"/>
          <w:sz w:val="26"/>
          <w:szCs w:val="26"/>
        </w:rPr>
        <w:t xml:space="preserve"> del referido Tribunal, la cual es del tenor siguiente: . . . . . . . . . . . . . . . . . . . . . . . . . . . . . . . . . . . . </w:t>
      </w:r>
    </w:p>
    <w:p w:rsidR="00825C74" w:rsidRPr="00A368FB" w:rsidRDefault="00825C74" w:rsidP="00825C74">
      <w:pPr>
        <w:pStyle w:val="Textoindependiente"/>
        <w:ind w:firstLine="708"/>
        <w:rPr>
          <w:rFonts w:ascii="Calibri" w:hAnsi="Calibri" w:cs="Calibri"/>
          <w:b/>
          <w:bCs/>
          <w:i/>
          <w:iCs/>
          <w:color w:val="767171" w:themeColor="background2" w:themeShade="80"/>
          <w:sz w:val="20"/>
          <w:szCs w:val="20"/>
        </w:rPr>
      </w:pPr>
    </w:p>
    <w:p w:rsidR="00825C74" w:rsidRDefault="00825C74" w:rsidP="00825C74">
      <w:pPr>
        <w:pStyle w:val="Textoindependiente"/>
        <w:ind w:firstLine="708"/>
        <w:rPr>
          <w:rFonts w:ascii="Calibri" w:hAnsi="Calibri" w:cs="Calibri"/>
          <w:i/>
          <w:iCs/>
          <w:color w:val="767171" w:themeColor="background2" w:themeShade="80"/>
          <w:sz w:val="26"/>
          <w:szCs w:val="26"/>
        </w:rPr>
      </w:pPr>
      <w:r w:rsidRPr="00A368FB">
        <w:rPr>
          <w:rFonts w:ascii="Calibri" w:hAnsi="Calibri" w:cs="Calibri"/>
          <w:b/>
          <w:bCs/>
          <w:i/>
          <w:iCs/>
          <w:color w:val="767171" w:themeColor="background2" w:themeShade="80"/>
          <w:sz w:val="26"/>
          <w:szCs w:val="26"/>
        </w:rPr>
        <w:t xml:space="preserve">“INDEBIDA FUNDAMENTACIÓN Y </w:t>
      </w:r>
      <w:proofErr w:type="gramStart"/>
      <w:r w:rsidRPr="00A368FB">
        <w:rPr>
          <w:rFonts w:ascii="Calibri" w:hAnsi="Calibri" w:cs="Calibri"/>
          <w:b/>
          <w:bCs/>
          <w:i/>
          <w:iCs/>
          <w:color w:val="767171" w:themeColor="background2" w:themeShade="80"/>
          <w:sz w:val="26"/>
          <w:szCs w:val="26"/>
        </w:rPr>
        <w:t>MOTIVACIÓN.-</w:t>
      </w:r>
      <w:proofErr w:type="gramEnd"/>
      <w:r w:rsidRPr="00A368FB">
        <w:rPr>
          <w:rFonts w:ascii="Calibri" w:hAnsi="Calibri" w:cs="Calibri"/>
          <w:b/>
          <w:bCs/>
          <w:i/>
          <w:iCs/>
          <w:color w:val="767171" w:themeColor="background2" w:themeShade="80"/>
          <w:sz w:val="26"/>
          <w:szCs w:val="26"/>
        </w:rPr>
        <w:t xml:space="preserve"> PROCEDE DECRETAR LA NULIDAD LISA Y LLANA.- </w:t>
      </w:r>
      <w:r w:rsidRPr="00A368FB">
        <w:rPr>
          <w:rFonts w:ascii="Calibri" w:hAnsi="Calibri" w:cs="Calibri"/>
          <w:i/>
          <w:iCs/>
          <w:color w:val="767171" w:themeColor="background2" w:themeShade="80"/>
          <w:sz w:val="26"/>
          <w:szCs w:val="26"/>
        </w:rPr>
        <w:t>La ausencia de fundamentación y motivación deriva en</w:t>
      </w:r>
      <w:r>
        <w:rPr>
          <w:rFonts w:ascii="Calibri" w:hAnsi="Calibri" w:cs="Calibri"/>
          <w:i/>
          <w:iCs/>
          <w:color w:val="767171" w:themeColor="background2" w:themeShade="80"/>
          <w:sz w:val="26"/>
          <w:szCs w:val="26"/>
        </w:rPr>
        <w:t xml:space="preserve"> </w:t>
      </w:r>
      <w:r w:rsidRPr="00A368FB">
        <w:rPr>
          <w:rFonts w:ascii="Calibri" w:hAnsi="Calibri" w:cs="Calibri"/>
          <w:i/>
          <w:iCs/>
          <w:color w:val="767171" w:themeColor="background2" w:themeShade="80"/>
          <w:sz w:val="26"/>
          <w:szCs w:val="26"/>
        </w:rPr>
        <w:t xml:space="preserve">el </w:t>
      </w:r>
      <w:proofErr w:type="spellStart"/>
      <w:r w:rsidRPr="00A368FB">
        <w:rPr>
          <w:rFonts w:ascii="Calibri" w:hAnsi="Calibri" w:cs="Calibri"/>
          <w:i/>
          <w:iCs/>
          <w:color w:val="767171" w:themeColor="background2" w:themeShade="80"/>
          <w:sz w:val="26"/>
          <w:szCs w:val="26"/>
        </w:rPr>
        <w:t>decretamiento</w:t>
      </w:r>
      <w:proofErr w:type="spellEnd"/>
      <w:r w:rsidRPr="00A368FB">
        <w:rPr>
          <w:rFonts w:ascii="Calibri" w:hAnsi="Calibri" w:cs="Calibri"/>
          <w:i/>
          <w:iCs/>
          <w:color w:val="767171" w:themeColor="background2" w:themeShade="80"/>
          <w:sz w:val="26"/>
          <w:szCs w:val="26"/>
        </w:rPr>
        <w:t xml:space="preserve"> de una nulidad para el e</w:t>
      </w:r>
      <w:r>
        <w:rPr>
          <w:rFonts w:ascii="Calibri" w:hAnsi="Calibri" w:cs="Calibri"/>
          <w:i/>
          <w:iCs/>
          <w:color w:val="767171" w:themeColor="background2" w:themeShade="80"/>
          <w:sz w:val="26"/>
          <w:szCs w:val="26"/>
        </w:rPr>
        <w:t xml:space="preserve">fecto de que se emita otro acto </w:t>
      </w:r>
      <w:r w:rsidRPr="00A368FB">
        <w:rPr>
          <w:rFonts w:ascii="Calibri" w:hAnsi="Calibri" w:cs="Calibri"/>
          <w:i/>
          <w:iCs/>
          <w:color w:val="767171" w:themeColor="background2" w:themeShade="80"/>
          <w:sz w:val="26"/>
          <w:szCs w:val="26"/>
        </w:rPr>
        <w:t>debidamente fundado y motivado. Por su parte la indebida satisfacción de estos extremos, conduce a decretar una nulidad lisa y llana, ya que aquí el particular no</w:t>
      </w:r>
    </w:p>
    <w:p w:rsidR="00825C74" w:rsidRPr="00A368FB" w:rsidRDefault="00825C74" w:rsidP="00825C74">
      <w:pPr>
        <w:pStyle w:val="Textoindependiente"/>
        <w:rPr>
          <w:rFonts w:ascii="Calibri" w:hAnsi="Calibri" w:cs="Calibri"/>
          <w:i/>
          <w:iCs/>
          <w:color w:val="767171" w:themeColor="background2" w:themeShade="80"/>
          <w:sz w:val="26"/>
          <w:szCs w:val="26"/>
        </w:rPr>
      </w:pPr>
      <w:r w:rsidRPr="00A368FB">
        <w:rPr>
          <w:rFonts w:ascii="Calibri" w:hAnsi="Calibri" w:cs="Calibri"/>
          <w:i/>
          <w:iCs/>
          <w:color w:val="767171" w:themeColor="background2" w:themeShade="80"/>
          <w:sz w:val="26"/>
          <w:szCs w:val="26"/>
        </w:rPr>
        <w:t xml:space="preserve">requiere conocer los fundamentos y motivos de la afectación, sino que es sabedor de que los aplicados en el acto en concreto no son los adecuados.” </w:t>
      </w:r>
      <w:r w:rsidRPr="00A368FB">
        <w:rPr>
          <w:rFonts w:ascii="Calibri" w:hAnsi="Calibri" w:cs="Calibri"/>
          <w:color w:val="767171" w:themeColor="background2" w:themeShade="80"/>
          <w:sz w:val="22"/>
          <w:szCs w:val="22"/>
        </w:rPr>
        <w:t>(</w:t>
      </w:r>
      <w:proofErr w:type="spellStart"/>
      <w:r w:rsidRPr="00A368FB">
        <w:rPr>
          <w:rFonts w:ascii="Calibri" w:hAnsi="Calibri" w:cs="Calibri"/>
          <w:color w:val="767171" w:themeColor="background2" w:themeShade="80"/>
          <w:sz w:val="22"/>
          <w:szCs w:val="22"/>
        </w:rPr>
        <w:t>Exp</w:t>
      </w:r>
      <w:proofErr w:type="spellEnd"/>
      <w:r w:rsidRPr="00A368FB">
        <w:rPr>
          <w:rFonts w:ascii="Calibri" w:hAnsi="Calibri" w:cs="Calibri"/>
          <w:color w:val="767171" w:themeColor="background2" w:themeShade="80"/>
          <w:sz w:val="22"/>
          <w:szCs w:val="22"/>
        </w:rPr>
        <w:t xml:space="preserve">. 4.509/02. Sentencia de fecha 09 nueve de mayo de 2003. Actor: Martha Isabel </w:t>
      </w:r>
      <w:proofErr w:type="spellStart"/>
      <w:r w:rsidRPr="00A368FB">
        <w:rPr>
          <w:rFonts w:ascii="Calibri" w:hAnsi="Calibri" w:cs="Calibri"/>
          <w:color w:val="767171" w:themeColor="background2" w:themeShade="80"/>
          <w:sz w:val="22"/>
          <w:szCs w:val="22"/>
        </w:rPr>
        <w:t>Espriu</w:t>
      </w:r>
      <w:proofErr w:type="spellEnd"/>
      <w:r w:rsidRPr="00A368FB">
        <w:rPr>
          <w:rFonts w:ascii="Calibri" w:hAnsi="Calibri" w:cs="Calibri"/>
          <w:color w:val="767171" w:themeColor="background2" w:themeShade="80"/>
          <w:sz w:val="22"/>
          <w:szCs w:val="22"/>
        </w:rPr>
        <w:t xml:space="preserve"> </w:t>
      </w:r>
      <w:proofErr w:type="gramStart"/>
      <w:r w:rsidRPr="00A368FB">
        <w:rPr>
          <w:rFonts w:ascii="Calibri" w:hAnsi="Calibri" w:cs="Calibri"/>
          <w:color w:val="767171" w:themeColor="background2" w:themeShade="80"/>
          <w:sz w:val="22"/>
          <w:szCs w:val="22"/>
        </w:rPr>
        <w:t xml:space="preserve">Manrique). </w:t>
      </w:r>
      <w:r w:rsidRPr="00A368FB">
        <w:rPr>
          <w:rFonts w:ascii="Calibri" w:hAnsi="Calibri" w:cs="Calibri"/>
          <w:color w:val="767171" w:themeColor="background2" w:themeShade="80"/>
          <w:sz w:val="26"/>
          <w:szCs w:val="26"/>
        </w:rPr>
        <w:t>. .</w:t>
      </w:r>
      <w:proofErr w:type="gramEnd"/>
      <w:r w:rsidRPr="00A368FB">
        <w:rPr>
          <w:rFonts w:ascii="Calibri" w:hAnsi="Calibri" w:cs="Calibri"/>
          <w:color w:val="767171" w:themeColor="background2" w:themeShade="80"/>
          <w:sz w:val="26"/>
          <w:szCs w:val="26"/>
        </w:rPr>
        <w:t xml:space="preserve"> . . . . . </w:t>
      </w:r>
    </w:p>
    <w:p w:rsidR="00825C74" w:rsidRDefault="00825C74" w:rsidP="00825C74">
      <w:pPr>
        <w:pStyle w:val="Textoindependiente"/>
        <w:rPr>
          <w:rFonts w:ascii="Calibri" w:hAnsi="Calibri" w:cs="Calibri"/>
          <w:b/>
          <w:bCs/>
          <w:i/>
          <w:iCs/>
          <w:color w:val="767171" w:themeColor="background2" w:themeShade="80"/>
          <w:sz w:val="20"/>
          <w:szCs w:val="20"/>
        </w:rPr>
      </w:pPr>
    </w:p>
    <w:p w:rsidR="00825C74" w:rsidRDefault="00825C74" w:rsidP="00825C74">
      <w:pPr>
        <w:ind w:firstLine="708"/>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Por último, en relación al video aportado por la parte actora juntamente con su escrito de demanda; el que tiene una duración de 51 cincuenta y un segundos; y que fue revisado en la audiencia de desahogo de pruebas y alegatos de fecha 10 diez de julio del año que transcurre; sí se le otorga  valor probatorio de conformidad con lo dispuesto en los artículos 117 y 124, del Código de Procedimiento y Justicia Administrativa para el Estado y los Municipios de Guanajuato; toda vez que dicha probanza se ofreció con el objeto de constatar el momento de la infracción; lo que sí se aprecia en dicha grabación; pues en el mismo aparecen agentes de tránsito dialogando con el actor, observándose </w:t>
      </w:r>
      <w:r>
        <w:rPr>
          <w:rFonts w:ascii="Calibri" w:hAnsi="Calibri" w:cs="Calibri"/>
          <w:color w:val="595959" w:themeColor="text1" w:themeTint="A6"/>
          <w:sz w:val="26"/>
          <w:szCs w:val="26"/>
        </w:rPr>
        <w:lastRenderedPageBreak/>
        <w:t xml:space="preserve">asimismo la boleta de infracción que había sido dejada en el parabrisas del vehículo. . . . . . . . . . . . . . . . . . . . . . . . . . . . . . . . . . . . . . . . . . . . . . . . . . . . . . . . . . . . . . </w:t>
      </w:r>
    </w:p>
    <w:p w:rsidR="00825C74" w:rsidRPr="00372E59" w:rsidRDefault="00825C74" w:rsidP="00825C74">
      <w:pPr>
        <w:pStyle w:val="Textoindependiente"/>
        <w:rPr>
          <w:rFonts w:ascii="Calibri" w:hAnsi="Calibri" w:cs="Calibri"/>
          <w:b/>
          <w:bCs/>
          <w:i/>
          <w:iCs/>
          <w:color w:val="767171" w:themeColor="background2" w:themeShade="80"/>
          <w:sz w:val="20"/>
          <w:szCs w:val="20"/>
          <w:lang w:val="es-ES"/>
        </w:rPr>
      </w:pPr>
    </w:p>
    <w:p w:rsidR="00825C74" w:rsidRPr="00A368FB" w:rsidRDefault="00825C74" w:rsidP="00825C74">
      <w:pPr>
        <w:pStyle w:val="Textoindependiente"/>
        <w:ind w:firstLine="708"/>
        <w:rPr>
          <w:rFonts w:ascii="Calibri" w:hAnsi="Calibri" w:cs="Arial"/>
          <w:color w:val="767171" w:themeColor="background2" w:themeShade="80"/>
          <w:sz w:val="26"/>
          <w:szCs w:val="27"/>
        </w:rPr>
      </w:pPr>
      <w:proofErr w:type="gramStart"/>
      <w:r w:rsidRPr="00003D7A">
        <w:rPr>
          <w:rFonts w:ascii="Calibri" w:hAnsi="Calibri" w:cs="Calibri"/>
          <w:b/>
          <w:bCs/>
          <w:i/>
          <w:iCs/>
          <w:color w:val="767171" w:themeColor="background2" w:themeShade="80"/>
          <w:sz w:val="26"/>
          <w:szCs w:val="26"/>
        </w:rPr>
        <w:t>SÉPTIMO</w:t>
      </w:r>
      <w:r w:rsidRPr="00003D7A">
        <w:rPr>
          <w:rFonts w:ascii="Calibri" w:hAnsi="Calibri" w:cs="Calibri"/>
          <w:i/>
          <w:iCs/>
          <w:color w:val="767171" w:themeColor="background2" w:themeShade="80"/>
          <w:sz w:val="26"/>
          <w:szCs w:val="26"/>
        </w:rPr>
        <w:t>.-</w:t>
      </w:r>
      <w:proofErr w:type="gramEnd"/>
      <w:r w:rsidRPr="00003D7A">
        <w:rPr>
          <w:rFonts w:ascii="Calibri" w:hAnsi="Calibri" w:cs="Calibri"/>
          <w:i/>
          <w:iCs/>
          <w:color w:val="767171" w:themeColor="background2" w:themeShade="80"/>
          <w:sz w:val="26"/>
          <w:szCs w:val="26"/>
        </w:rPr>
        <w:t xml:space="preserve"> </w:t>
      </w:r>
      <w:r w:rsidRPr="00003D7A">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argumento anotado, del único</w:t>
      </w:r>
      <w:r w:rsidRPr="00003D7A">
        <w:rPr>
          <w:rFonts w:ascii="Calibri" w:hAnsi="Calibri" w:cs="Arial"/>
          <w:color w:val="767171" w:themeColor="background2" w:themeShade="80"/>
          <w:sz w:val="26"/>
          <w:szCs w:val="27"/>
        </w:rPr>
        <w:t xml:space="preserve"> concepto de impugnación, </w:t>
      </w:r>
      <w:r w:rsidRPr="00A368FB">
        <w:rPr>
          <w:rFonts w:ascii="Calibri" w:hAnsi="Calibri" w:cs="Arial"/>
          <w:color w:val="767171" w:themeColor="background2" w:themeShade="80"/>
          <w:sz w:val="26"/>
          <w:szCs w:val="27"/>
        </w:rPr>
        <w:t>resultó fundado y es suficiente para declarar la nulidad total del acto impugnado; resulta innecesario el estudio de</w:t>
      </w:r>
      <w:r>
        <w:rPr>
          <w:rFonts w:ascii="Calibri" w:hAnsi="Calibri" w:cs="Arial"/>
          <w:color w:val="767171" w:themeColor="background2" w:themeShade="80"/>
          <w:sz w:val="26"/>
          <w:szCs w:val="27"/>
        </w:rPr>
        <w:t xml:space="preserve"> </w:t>
      </w:r>
      <w:r w:rsidRPr="00A368FB">
        <w:rPr>
          <w:rFonts w:ascii="Calibri" w:hAnsi="Calibri" w:cs="Arial"/>
          <w:color w:val="767171" w:themeColor="background2" w:themeShade="80"/>
          <w:sz w:val="26"/>
          <w:szCs w:val="27"/>
        </w:rPr>
        <w:t>l</w:t>
      </w:r>
      <w:r>
        <w:rPr>
          <w:rFonts w:ascii="Calibri" w:hAnsi="Calibri" w:cs="Arial"/>
          <w:color w:val="767171" w:themeColor="background2" w:themeShade="80"/>
          <w:sz w:val="26"/>
          <w:szCs w:val="27"/>
        </w:rPr>
        <w:t>os</w:t>
      </w:r>
      <w:r w:rsidRPr="00A368FB">
        <w:rPr>
          <w:rFonts w:ascii="Calibri" w:hAnsi="Calibri" w:cs="Arial"/>
          <w:color w:val="767171" w:themeColor="background2" w:themeShade="80"/>
          <w:sz w:val="26"/>
          <w:szCs w:val="27"/>
        </w:rPr>
        <w:t xml:space="preserve"> restante</w:t>
      </w:r>
      <w:r>
        <w:rPr>
          <w:rFonts w:ascii="Calibri" w:hAnsi="Calibri" w:cs="Arial"/>
          <w:color w:val="767171" w:themeColor="background2" w:themeShade="80"/>
          <w:sz w:val="26"/>
          <w:szCs w:val="27"/>
        </w:rPr>
        <w:t>s</w:t>
      </w:r>
      <w:r w:rsidRPr="00A368FB">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argumentos </w:t>
      </w:r>
      <w:r w:rsidRPr="00A368FB">
        <w:rPr>
          <w:rFonts w:ascii="Calibri" w:hAnsi="Calibri" w:cs="Arial"/>
          <w:color w:val="767171" w:themeColor="background2" w:themeShade="80"/>
          <w:sz w:val="26"/>
          <w:szCs w:val="27"/>
        </w:rPr>
        <w:t>esgrimido</w:t>
      </w:r>
      <w:r>
        <w:rPr>
          <w:rFonts w:ascii="Calibri" w:hAnsi="Calibri" w:cs="Arial"/>
          <w:color w:val="767171" w:themeColor="background2" w:themeShade="80"/>
          <w:sz w:val="26"/>
          <w:szCs w:val="27"/>
        </w:rPr>
        <w:t>s</w:t>
      </w:r>
      <w:r w:rsidRPr="00A368FB">
        <w:rPr>
          <w:rFonts w:ascii="Calibri" w:hAnsi="Calibri" w:cs="Arial"/>
          <w:color w:val="767171" w:themeColor="background2" w:themeShade="80"/>
          <w:sz w:val="26"/>
          <w:szCs w:val="27"/>
        </w:rPr>
        <w:t xml:space="preserve"> por </w:t>
      </w:r>
      <w:r>
        <w:rPr>
          <w:rFonts w:ascii="Calibri" w:hAnsi="Calibri" w:cs="Arial"/>
          <w:color w:val="767171" w:themeColor="background2" w:themeShade="80"/>
          <w:sz w:val="26"/>
          <w:szCs w:val="27"/>
        </w:rPr>
        <w:t>e</w:t>
      </w:r>
      <w:r w:rsidRPr="00A368FB">
        <w:rPr>
          <w:rFonts w:ascii="Calibri" w:hAnsi="Calibri" w:cs="Arial"/>
          <w:color w:val="767171" w:themeColor="background2" w:themeShade="80"/>
          <w:sz w:val="26"/>
          <w:szCs w:val="27"/>
        </w:rPr>
        <w:t>l demandante, ya que su análisis no afectaría ni variaría el sentido de esta resolución. .</w:t>
      </w:r>
      <w:r>
        <w:rPr>
          <w:rFonts w:ascii="Calibri" w:hAnsi="Calibri" w:cs="Arial"/>
          <w:color w:val="767171" w:themeColor="background2" w:themeShade="80"/>
          <w:sz w:val="26"/>
          <w:szCs w:val="27"/>
        </w:rPr>
        <w:t xml:space="preserve"> . . . . . . . . . </w:t>
      </w:r>
      <w:r>
        <w:rPr>
          <w:rFonts w:ascii="Calibri" w:hAnsi="Calibri" w:cs="Calibri"/>
          <w:color w:val="767171" w:themeColor="background2" w:themeShade="80"/>
          <w:sz w:val="26"/>
          <w:szCs w:val="26"/>
        </w:rPr>
        <w:t xml:space="preserve">. . . . . . . . . . . . . . . . . . . . . . . . . . . . . . . . . . . . . . . . . . . . . . . . . . </w:t>
      </w:r>
      <w:r>
        <w:rPr>
          <w:rFonts w:ascii="Calibri" w:hAnsi="Calibri" w:cs="Arial"/>
          <w:color w:val="767171" w:themeColor="background2" w:themeShade="80"/>
          <w:sz w:val="26"/>
          <w:szCs w:val="27"/>
        </w:rPr>
        <w:t xml:space="preserve"> </w:t>
      </w:r>
    </w:p>
    <w:p w:rsidR="00825C74" w:rsidRPr="00A368FB" w:rsidRDefault="00825C74" w:rsidP="00825C74">
      <w:pPr>
        <w:pStyle w:val="Textoindependiente"/>
        <w:rPr>
          <w:rFonts w:ascii="Calibri" w:hAnsi="Calibri" w:cs="Arial"/>
          <w:color w:val="767171" w:themeColor="background2" w:themeShade="80"/>
          <w:sz w:val="20"/>
          <w:szCs w:val="27"/>
        </w:rPr>
      </w:pPr>
    </w:p>
    <w:p w:rsidR="00825C74" w:rsidRPr="00A368FB" w:rsidRDefault="00825C74" w:rsidP="00825C74">
      <w:pPr>
        <w:pStyle w:val="Textoindependiente"/>
        <w:ind w:firstLine="708"/>
        <w:rPr>
          <w:rFonts w:ascii="Calibri" w:hAnsi="Calibri" w:cs="Arial"/>
          <w:color w:val="767171" w:themeColor="background2" w:themeShade="80"/>
          <w:sz w:val="26"/>
          <w:szCs w:val="27"/>
        </w:rPr>
      </w:pPr>
      <w:r w:rsidRPr="00A368FB">
        <w:rPr>
          <w:rFonts w:ascii="Calibri" w:hAnsi="Calibri" w:cs="Arial"/>
          <w:color w:val="767171" w:themeColor="background2" w:themeShade="80"/>
          <w:sz w:val="26"/>
          <w:szCs w:val="27"/>
        </w:rPr>
        <w:t xml:space="preserve">Sirve de apoyo a lo anterior la tesis de jurisprudencia que a la letra señala: </w:t>
      </w:r>
    </w:p>
    <w:p w:rsidR="00825C74" w:rsidRPr="00A368FB" w:rsidRDefault="00825C74" w:rsidP="00825C74">
      <w:pPr>
        <w:pStyle w:val="Textoindependiente"/>
        <w:rPr>
          <w:rFonts w:ascii="Calibri" w:hAnsi="Calibri"/>
          <w:b/>
          <w:bCs/>
          <w:i/>
          <w:iCs/>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r w:rsidRPr="00A368FB">
        <w:rPr>
          <w:rFonts w:ascii="Calibri" w:hAnsi="Calibri"/>
          <w:b/>
          <w:bCs/>
          <w:i/>
          <w:iCs/>
          <w:color w:val="767171" w:themeColor="background2" w:themeShade="80"/>
          <w:sz w:val="26"/>
          <w:szCs w:val="27"/>
        </w:rPr>
        <w:t xml:space="preserve">“CONCEPTOS DE VIOLACION. CUANDO SU ESTUDIO ES INNECESARIO. </w:t>
      </w:r>
      <w:r w:rsidRPr="00A368F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68F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368FB">
        <w:rPr>
          <w:rFonts w:ascii="Calibri" w:hAnsi="Calibri"/>
          <w:color w:val="767171" w:themeColor="background2" w:themeShade="80"/>
          <w:sz w:val="20"/>
          <w:szCs w:val="20"/>
        </w:rPr>
        <w:t>Abril</w:t>
      </w:r>
      <w:proofErr w:type="gramEnd"/>
      <w:r w:rsidRPr="00A368FB">
        <w:rPr>
          <w:rFonts w:ascii="Calibri" w:hAnsi="Calibri"/>
          <w:color w:val="767171" w:themeColor="background2" w:themeShade="80"/>
          <w:sz w:val="20"/>
          <w:szCs w:val="20"/>
        </w:rPr>
        <w:t xml:space="preserve"> de 1991. Tesis: V.2o. J/7. Página: 86. Genealogía: Gaceta número 40, Abril de 1991, página 125 </w:t>
      </w:r>
      <w:proofErr w:type="gramStart"/>
      <w:r w:rsidRPr="00A368FB">
        <w:rPr>
          <w:rFonts w:ascii="Calibri" w:hAnsi="Calibri"/>
          <w:color w:val="767171" w:themeColor="background2" w:themeShade="80"/>
          <w:sz w:val="26"/>
          <w:szCs w:val="26"/>
        </w:rPr>
        <w:t>. . . .</w:t>
      </w:r>
      <w:proofErr w:type="gramEnd"/>
      <w:r w:rsidRPr="00A368FB">
        <w:rPr>
          <w:rFonts w:ascii="Calibri" w:hAnsi="Calibri"/>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b/>
          <w:i/>
          <w:iCs/>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i/>
          <w:iCs/>
          <w:color w:val="767171" w:themeColor="background2" w:themeShade="80"/>
          <w:sz w:val="26"/>
          <w:szCs w:val="26"/>
        </w:rPr>
        <w:t>OCTAVO.-</w:t>
      </w:r>
      <w:proofErr w:type="gramEnd"/>
      <w:r w:rsidRPr="00A368FB">
        <w:rPr>
          <w:rFonts w:ascii="Calibri" w:hAnsi="Calibri" w:cs="Calibri"/>
          <w:i/>
          <w:iCs/>
          <w:color w:val="767171" w:themeColor="background2" w:themeShade="80"/>
          <w:sz w:val="26"/>
          <w:szCs w:val="26"/>
        </w:rPr>
        <w:t xml:space="preserve"> </w:t>
      </w:r>
      <w:r w:rsidRPr="00A368FB">
        <w:rPr>
          <w:rFonts w:ascii="Calibri" w:hAnsi="Calibri"/>
          <w:color w:val="767171" w:themeColor="background2" w:themeShade="80"/>
          <w:sz w:val="26"/>
          <w:szCs w:val="26"/>
        </w:rPr>
        <w:t xml:space="preserve">De lo </w:t>
      </w:r>
      <w:r w:rsidRPr="00A368FB">
        <w:rPr>
          <w:rFonts w:ascii="Calibri" w:hAnsi="Calibri"/>
          <w:b/>
          <w:color w:val="767171" w:themeColor="background2" w:themeShade="80"/>
          <w:sz w:val="26"/>
          <w:szCs w:val="26"/>
        </w:rPr>
        <w:t>pretendido</w:t>
      </w:r>
      <w:r w:rsidRPr="00A368FB">
        <w:rPr>
          <w:rFonts w:ascii="Calibri" w:hAnsi="Calibri"/>
          <w:color w:val="767171" w:themeColor="background2" w:themeShade="80"/>
          <w:sz w:val="26"/>
          <w:szCs w:val="26"/>
        </w:rPr>
        <w:t xml:space="preserve"> por la parte actora, se encuentra también lo concerniente a que se </w:t>
      </w:r>
      <w:r w:rsidRPr="00A368FB">
        <w:rPr>
          <w:rFonts w:ascii="Calibri" w:hAnsi="Calibri"/>
          <w:b/>
          <w:color w:val="767171" w:themeColor="background2" w:themeShade="80"/>
          <w:sz w:val="26"/>
          <w:szCs w:val="26"/>
        </w:rPr>
        <w:t>ordene</w:t>
      </w:r>
      <w:r w:rsidRPr="00A368FB">
        <w:rPr>
          <w:rFonts w:ascii="Calibri" w:hAnsi="Calibri"/>
          <w:color w:val="767171" w:themeColor="background2" w:themeShade="80"/>
          <w:sz w:val="26"/>
          <w:szCs w:val="26"/>
        </w:rPr>
        <w:t xml:space="preserve"> a la autoridad demandada a que </w:t>
      </w:r>
      <w:r w:rsidRPr="00A368FB">
        <w:rPr>
          <w:rFonts w:ascii="Calibri" w:hAnsi="Calibri"/>
          <w:b/>
          <w:color w:val="767171" w:themeColor="background2" w:themeShade="80"/>
          <w:sz w:val="26"/>
          <w:szCs w:val="26"/>
        </w:rPr>
        <w:t>devuelva</w:t>
      </w:r>
      <w:r w:rsidRPr="00A368FB">
        <w:rPr>
          <w:rFonts w:ascii="Calibri" w:hAnsi="Calibri"/>
          <w:color w:val="767171" w:themeColor="background2" w:themeShade="80"/>
          <w:sz w:val="26"/>
          <w:szCs w:val="26"/>
        </w:rPr>
        <w:t xml:space="preserve"> la placa de circulación del vehículo que era conducido por la justiciable</w:t>
      </w:r>
      <w:r w:rsidRPr="00A368FB">
        <w:rPr>
          <w:rFonts w:ascii="Calibri" w:hAnsi="Calibri" w:cs="Calibri"/>
          <w:iCs/>
          <w:color w:val="767171" w:themeColor="background2" w:themeShade="80"/>
          <w:sz w:val="26"/>
          <w:szCs w:val="26"/>
        </w:rPr>
        <w:t xml:space="preserve">. . . . . . . . . . . . . . . . </w:t>
      </w:r>
    </w:p>
    <w:p w:rsidR="00825C74" w:rsidRPr="00A368FB" w:rsidRDefault="00825C74" w:rsidP="00825C74">
      <w:pPr>
        <w:pStyle w:val="Textoindependiente"/>
        <w:ind w:firstLine="708"/>
        <w:rPr>
          <w:rFonts w:ascii="Calibri" w:hAnsi="Calibri"/>
          <w:color w:val="767171" w:themeColor="background2" w:themeShade="80"/>
          <w:sz w:val="20"/>
          <w:szCs w:val="20"/>
          <w:lang w:val="es-ES"/>
        </w:rPr>
      </w:pPr>
    </w:p>
    <w:p w:rsidR="00825C74" w:rsidRPr="00A368FB" w:rsidRDefault="00825C74" w:rsidP="00825C74">
      <w:pPr>
        <w:pStyle w:val="Textoindependiente"/>
        <w:ind w:firstLine="708"/>
        <w:rPr>
          <w:rFonts w:ascii="Calibri" w:hAnsi="Calibri"/>
          <w:b/>
          <w:i/>
          <w:color w:val="767171" w:themeColor="background2" w:themeShade="80"/>
          <w:sz w:val="20"/>
          <w:szCs w:val="20"/>
        </w:rPr>
      </w:pPr>
      <w:r w:rsidRPr="00A368FB">
        <w:rPr>
          <w:rFonts w:ascii="Calibri" w:hAnsi="Calibri"/>
          <w:color w:val="767171" w:themeColor="background2" w:themeShade="80"/>
          <w:sz w:val="26"/>
          <w:szCs w:val="26"/>
        </w:rPr>
        <w:t xml:space="preserve">Pretensión que resulta </w:t>
      </w:r>
      <w:r w:rsidRPr="00A368FB">
        <w:rPr>
          <w:rFonts w:ascii="Calibri" w:hAnsi="Calibri"/>
          <w:b/>
          <w:color w:val="767171" w:themeColor="background2" w:themeShade="80"/>
          <w:sz w:val="26"/>
          <w:szCs w:val="26"/>
        </w:rPr>
        <w:t>procedente</w:t>
      </w:r>
      <w:r w:rsidRPr="00A368F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A368FB">
        <w:rPr>
          <w:rFonts w:ascii="Calibri" w:hAnsi="Calibri"/>
          <w:b/>
          <w:color w:val="767171" w:themeColor="background2" w:themeShade="80"/>
          <w:sz w:val="26"/>
          <w:szCs w:val="26"/>
        </w:rPr>
        <w:t>se reconoce</w:t>
      </w:r>
      <w:r w:rsidRPr="00A368FB">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w:t>
      </w:r>
      <w:r w:rsidRPr="00A368FB">
        <w:rPr>
          <w:rFonts w:ascii="Calibri" w:hAnsi="Calibri"/>
          <w:color w:val="767171" w:themeColor="background2" w:themeShade="80"/>
          <w:sz w:val="26"/>
          <w:szCs w:val="26"/>
        </w:rPr>
        <w:t>l justiciable a la devolución de dicha tablilla de</w:t>
      </w:r>
      <w:r w:rsidRPr="00003D7A">
        <w:rPr>
          <w:rFonts w:ascii="Calibri" w:hAnsi="Calibri"/>
          <w:color w:val="767171" w:themeColor="background2" w:themeShade="80"/>
          <w:sz w:val="26"/>
          <w:szCs w:val="26"/>
        </w:rPr>
        <w:t xml:space="preserve"> circulación, al ya no existir razón legal para su retención. </w:t>
      </w:r>
      <w:r w:rsidRPr="00A368FB">
        <w:rPr>
          <w:rFonts w:ascii="Calibri" w:hAnsi="Calibri"/>
          <w:color w:val="767171" w:themeColor="background2" w:themeShade="80"/>
          <w:sz w:val="26"/>
          <w:szCs w:val="26"/>
        </w:rPr>
        <w:t xml:space="preserve">. . . . . . . . . . </w:t>
      </w:r>
      <w:r>
        <w:rPr>
          <w:rFonts w:ascii="Calibri" w:hAnsi="Calibri"/>
          <w:color w:val="767171" w:themeColor="background2" w:themeShade="80"/>
          <w:sz w:val="26"/>
          <w:szCs w:val="26"/>
        </w:rPr>
        <w:t xml:space="preserve">.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pStyle w:val="Textoindependiente"/>
        <w:jc w:val="center"/>
        <w:rPr>
          <w:rFonts w:ascii="Calibri" w:hAnsi="Calibri" w:cs="Calibri"/>
          <w:i/>
          <w:iCs/>
          <w:color w:val="767171" w:themeColor="background2" w:themeShade="80"/>
          <w:sz w:val="26"/>
          <w:szCs w:val="26"/>
        </w:rPr>
      </w:pPr>
      <w:r w:rsidRPr="00A368FB">
        <w:rPr>
          <w:rFonts w:ascii="Calibri" w:hAnsi="Calibri" w:cs="Calibri"/>
          <w:b/>
          <w:i/>
          <w:iCs/>
          <w:color w:val="767171" w:themeColor="background2" w:themeShade="80"/>
          <w:sz w:val="26"/>
          <w:szCs w:val="26"/>
        </w:rPr>
        <w:t xml:space="preserve">R E S U E L V </w:t>
      </w:r>
      <w:proofErr w:type="gramStart"/>
      <w:r w:rsidRPr="00A368FB">
        <w:rPr>
          <w:rFonts w:ascii="Calibri" w:hAnsi="Calibri" w:cs="Calibri"/>
          <w:b/>
          <w:i/>
          <w:iCs/>
          <w:color w:val="767171" w:themeColor="background2" w:themeShade="80"/>
          <w:sz w:val="26"/>
          <w:szCs w:val="26"/>
        </w:rPr>
        <w:t xml:space="preserve">E </w:t>
      </w:r>
      <w:r w:rsidRPr="00A368FB">
        <w:rPr>
          <w:rFonts w:ascii="Calibri" w:hAnsi="Calibri" w:cs="Calibri"/>
          <w:i/>
          <w:iCs/>
          <w:color w:val="767171" w:themeColor="background2" w:themeShade="80"/>
          <w:sz w:val="26"/>
          <w:szCs w:val="26"/>
        </w:rPr>
        <w:t>:</w:t>
      </w:r>
      <w:proofErr w:type="gramEnd"/>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PRIMERO</w:t>
      </w:r>
      <w:r w:rsidRPr="00A368FB">
        <w:rPr>
          <w:rFonts w:ascii="Calibri" w:hAnsi="Calibri" w:cs="Calibri"/>
          <w:color w:val="767171" w:themeColor="background2" w:themeShade="80"/>
          <w:sz w:val="26"/>
          <w:szCs w:val="26"/>
        </w:rPr>
        <w:t>.-</w:t>
      </w:r>
      <w:proofErr w:type="gramEnd"/>
      <w:r w:rsidRPr="00A368FB">
        <w:rPr>
          <w:rFonts w:ascii="Calibri" w:hAnsi="Calibri" w:cs="Calibri"/>
          <w:color w:val="767171" w:themeColor="background2" w:themeShade="80"/>
          <w:sz w:val="26"/>
          <w:szCs w:val="26"/>
        </w:rPr>
        <w:t xml:space="preserve"> Este Juzgado Segundo Administrativo municipal determina ser </w:t>
      </w:r>
      <w:r w:rsidRPr="00A368FB">
        <w:rPr>
          <w:rFonts w:ascii="Calibri" w:hAnsi="Calibri" w:cs="Calibri"/>
          <w:b/>
          <w:color w:val="767171" w:themeColor="background2" w:themeShade="80"/>
          <w:sz w:val="26"/>
          <w:szCs w:val="26"/>
        </w:rPr>
        <w:t>competente</w:t>
      </w:r>
      <w:r w:rsidRPr="00A368FB">
        <w:rPr>
          <w:rFonts w:ascii="Calibri" w:hAnsi="Calibri" w:cs="Calibri"/>
          <w:color w:val="767171" w:themeColor="background2" w:themeShade="80"/>
          <w:sz w:val="26"/>
          <w:szCs w:val="26"/>
        </w:rPr>
        <w:t xml:space="preserve"> para conocer y resolver del presente proceso administrativo. . . . . . . </w:t>
      </w:r>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SEGUNDO.-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Resulta </w:t>
      </w:r>
      <w:r w:rsidRPr="00A368FB">
        <w:rPr>
          <w:rFonts w:ascii="Calibri" w:hAnsi="Calibri" w:cs="Calibri"/>
          <w:b/>
          <w:color w:val="767171" w:themeColor="background2" w:themeShade="80"/>
          <w:sz w:val="26"/>
          <w:szCs w:val="26"/>
        </w:rPr>
        <w:t>procedente</w:t>
      </w:r>
      <w:r w:rsidRPr="00A368FB">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A368FB">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825C74" w:rsidRPr="00A368FB" w:rsidRDefault="00825C74" w:rsidP="00825C74">
      <w:pPr>
        <w:pStyle w:val="Textoindependiente"/>
        <w:rPr>
          <w:rFonts w:ascii="Calibri" w:hAnsi="Calibri" w:cs="Calibri"/>
          <w:bCs/>
          <w:iCs/>
          <w:color w:val="767171" w:themeColor="background2" w:themeShade="80"/>
          <w:sz w:val="20"/>
          <w:szCs w:val="20"/>
          <w:lang w:val="es-ES"/>
        </w:rPr>
      </w:pPr>
    </w:p>
    <w:p w:rsidR="00825C74" w:rsidRPr="00A368FB" w:rsidRDefault="00825C74" w:rsidP="00825C74">
      <w:pPr>
        <w:ind w:firstLine="708"/>
        <w:jc w:val="both"/>
        <w:rPr>
          <w:rFonts w:ascii="Calibri" w:hAnsi="Calibri" w:cs="Calibri"/>
          <w:b/>
          <w:color w:val="767171" w:themeColor="background2" w:themeShade="80"/>
          <w:sz w:val="26"/>
          <w:szCs w:val="26"/>
        </w:rPr>
      </w:pPr>
      <w:proofErr w:type="gramStart"/>
      <w:r w:rsidRPr="00A368FB">
        <w:rPr>
          <w:rFonts w:ascii="Calibri" w:hAnsi="Calibri"/>
          <w:b/>
          <w:bCs/>
          <w:i/>
          <w:iCs/>
          <w:color w:val="767171" w:themeColor="background2" w:themeShade="80"/>
          <w:sz w:val="26"/>
        </w:rPr>
        <w:lastRenderedPageBreak/>
        <w:t>TERCERO</w:t>
      </w:r>
      <w:r w:rsidRPr="00A368FB">
        <w:rPr>
          <w:rFonts w:ascii="Calibri" w:hAnsi="Calibri"/>
          <w:color w:val="767171" w:themeColor="background2" w:themeShade="80"/>
          <w:sz w:val="26"/>
        </w:rPr>
        <w:t>.-</w:t>
      </w:r>
      <w:proofErr w:type="gramEnd"/>
      <w:r w:rsidRPr="00A368FB">
        <w:rPr>
          <w:rFonts w:ascii="Calibri" w:hAnsi="Calibri"/>
          <w:color w:val="767171" w:themeColor="background2" w:themeShade="80"/>
          <w:sz w:val="26"/>
        </w:rPr>
        <w:t xml:space="preserve"> Se </w:t>
      </w:r>
      <w:r w:rsidRPr="00A368FB">
        <w:rPr>
          <w:rFonts w:ascii="Calibri" w:hAnsi="Calibri"/>
          <w:b/>
          <w:color w:val="767171" w:themeColor="background2" w:themeShade="80"/>
          <w:sz w:val="26"/>
        </w:rPr>
        <w:t>decreta</w:t>
      </w:r>
      <w:r w:rsidRPr="00A368FB">
        <w:rPr>
          <w:rFonts w:ascii="Calibri" w:hAnsi="Calibri"/>
          <w:color w:val="767171" w:themeColor="background2" w:themeShade="80"/>
          <w:sz w:val="26"/>
        </w:rPr>
        <w:t xml:space="preserve"> </w:t>
      </w:r>
      <w:r w:rsidRPr="00A368FB">
        <w:rPr>
          <w:rFonts w:ascii="Calibri" w:hAnsi="Calibri"/>
          <w:bCs/>
          <w:color w:val="767171" w:themeColor="background2" w:themeShade="80"/>
          <w:sz w:val="26"/>
        </w:rPr>
        <w:t>la</w:t>
      </w:r>
      <w:r w:rsidRPr="00A368FB">
        <w:rPr>
          <w:rFonts w:ascii="Calibri" w:hAnsi="Calibri"/>
          <w:b/>
          <w:bCs/>
          <w:color w:val="767171" w:themeColor="background2" w:themeShade="80"/>
          <w:sz w:val="26"/>
        </w:rPr>
        <w:t xml:space="preserve"> NULIDAD TOTAL </w:t>
      </w:r>
      <w:r w:rsidRPr="00A368FB">
        <w:rPr>
          <w:rFonts w:ascii="Calibri" w:hAnsi="Calibri"/>
          <w:color w:val="767171" w:themeColor="background2" w:themeShade="80"/>
          <w:sz w:val="26"/>
        </w:rPr>
        <w:t>del</w:t>
      </w:r>
      <w:r w:rsidRPr="00A368FB">
        <w:rPr>
          <w:rFonts w:ascii="Calibri" w:hAnsi="Calibri" w:cs="Calibri"/>
          <w:color w:val="767171" w:themeColor="background2" w:themeShade="80"/>
          <w:sz w:val="26"/>
          <w:szCs w:val="26"/>
        </w:rPr>
        <w:t xml:space="preserve"> </w:t>
      </w:r>
      <w:r w:rsidRPr="00A368FB">
        <w:rPr>
          <w:rFonts w:ascii="Calibri" w:hAnsi="Calibri" w:cs="Calibri"/>
          <w:b/>
          <w:color w:val="767171" w:themeColor="background2" w:themeShade="80"/>
          <w:sz w:val="26"/>
          <w:szCs w:val="26"/>
        </w:rPr>
        <w:t xml:space="preserve">Acta de Infracción </w:t>
      </w:r>
      <w:r w:rsidRPr="00A368FB">
        <w:rPr>
          <w:rFonts w:ascii="Calibri" w:hAnsi="Calibri" w:cs="Calibri"/>
          <w:color w:val="767171" w:themeColor="background2" w:themeShade="80"/>
          <w:sz w:val="26"/>
          <w:szCs w:val="26"/>
        </w:rPr>
        <w:t xml:space="preserve">número      </w:t>
      </w:r>
      <w:r w:rsidRPr="00516FEB">
        <w:rPr>
          <w:rFonts w:ascii="Calibri" w:hAnsi="Calibri" w:cs="Calibri"/>
          <w:b/>
          <w:color w:val="767171" w:themeColor="background2" w:themeShade="80"/>
          <w:sz w:val="26"/>
          <w:szCs w:val="26"/>
        </w:rPr>
        <w:t>T-5800132 (T guion cinco-ocho-cero-cero-uno-tres-dos)</w:t>
      </w:r>
      <w:r>
        <w:rPr>
          <w:rFonts w:ascii="Calibri" w:hAnsi="Calibri" w:cs="Calibri"/>
          <w:color w:val="767171" w:themeColor="background2" w:themeShade="80"/>
          <w:sz w:val="26"/>
          <w:szCs w:val="26"/>
        </w:rPr>
        <w:t xml:space="preserve">, de fecha </w:t>
      </w:r>
      <w:r w:rsidRPr="00516FEB">
        <w:rPr>
          <w:rFonts w:ascii="Calibri" w:hAnsi="Calibri" w:cs="Calibri"/>
          <w:b/>
          <w:color w:val="767171" w:themeColor="background2" w:themeShade="80"/>
          <w:sz w:val="26"/>
          <w:szCs w:val="26"/>
        </w:rPr>
        <w:t>28</w:t>
      </w:r>
      <w:r>
        <w:rPr>
          <w:rFonts w:ascii="Calibri" w:hAnsi="Calibri" w:cs="Calibri"/>
          <w:color w:val="767171" w:themeColor="background2" w:themeShade="80"/>
          <w:sz w:val="26"/>
          <w:szCs w:val="26"/>
        </w:rPr>
        <w:t xml:space="preserve"> veintiocho de </w:t>
      </w:r>
      <w:r w:rsidRPr="00516FEB">
        <w:rPr>
          <w:rFonts w:ascii="Calibri" w:hAnsi="Calibri" w:cs="Calibri"/>
          <w:b/>
          <w:color w:val="767171" w:themeColor="background2" w:themeShade="80"/>
          <w:sz w:val="26"/>
          <w:szCs w:val="26"/>
        </w:rPr>
        <w:t>febrero</w:t>
      </w:r>
      <w:r>
        <w:rPr>
          <w:rFonts w:ascii="Calibri" w:hAnsi="Calibri" w:cs="Calibri"/>
          <w:color w:val="767171" w:themeColor="background2" w:themeShade="80"/>
          <w:sz w:val="26"/>
          <w:szCs w:val="26"/>
        </w:rPr>
        <w:t xml:space="preserve"> del año </w:t>
      </w:r>
      <w:r w:rsidRPr="00516FEB">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A368FB">
        <w:rPr>
          <w:rFonts w:asciiTheme="minorHAnsi" w:hAnsiTheme="minorHAnsi" w:cstheme="minorHAnsi"/>
          <w:color w:val="767171" w:themeColor="background2" w:themeShade="80"/>
          <w:sz w:val="26"/>
          <w:szCs w:val="26"/>
        </w:rPr>
        <w:t>;</w:t>
      </w:r>
      <w:r w:rsidRPr="00A368FB">
        <w:rPr>
          <w:rFonts w:ascii="Calibri" w:hAnsi="Calibri" w:cs="Calibri"/>
          <w:color w:val="767171" w:themeColor="background2" w:themeShade="80"/>
          <w:sz w:val="26"/>
          <w:szCs w:val="26"/>
        </w:rPr>
        <w:t xml:space="preserve"> en base a las consideraciones lógicas y jurídicas expresadas en el Considerando Sexto de la presente sentencia. . . . . . . </w:t>
      </w:r>
      <w:r>
        <w:rPr>
          <w:rFonts w:ascii="Calibri" w:hAnsi="Calibri" w:cs="Calibri"/>
          <w:color w:val="767171" w:themeColor="background2" w:themeShade="80"/>
          <w:sz w:val="26"/>
          <w:szCs w:val="26"/>
        </w:rPr>
        <w:t>. .</w:t>
      </w:r>
    </w:p>
    <w:p w:rsidR="00825C74" w:rsidRPr="00A368FB" w:rsidRDefault="00825C74" w:rsidP="00825C74">
      <w:pPr>
        <w:pStyle w:val="Textoindependiente"/>
        <w:rPr>
          <w:rFonts w:ascii="Calibri" w:hAnsi="Calibri" w:cs="Calibri"/>
          <w:b/>
          <w:bCs/>
          <w:i/>
          <w:iCs/>
          <w:color w:val="767171" w:themeColor="background2" w:themeShade="80"/>
          <w:sz w:val="20"/>
          <w:szCs w:val="20"/>
          <w:lang w:val="es-ES"/>
        </w:rPr>
      </w:pPr>
    </w:p>
    <w:p w:rsidR="00825C74" w:rsidRPr="00A368FB" w:rsidRDefault="00825C74" w:rsidP="00825C74">
      <w:pPr>
        <w:pStyle w:val="Textoindependiente"/>
        <w:ind w:firstLine="708"/>
        <w:rPr>
          <w:rFonts w:ascii="Calibri" w:hAnsi="Calibri" w:cs="Calibri"/>
          <w:b/>
          <w:bCs/>
          <w:iCs/>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lang w:val="es-ES"/>
        </w:rPr>
        <w:t>CUARTO.-</w:t>
      </w:r>
      <w:proofErr w:type="gramEnd"/>
      <w:r w:rsidRPr="00A368FB">
        <w:rPr>
          <w:rFonts w:ascii="Calibri" w:hAnsi="Calibri" w:cs="Calibri"/>
          <w:b/>
          <w:bCs/>
          <w:i/>
          <w:iCs/>
          <w:color w:val="767171" w:themeColor="background2" w:themeShade="80"/>
          <w:sz w:val="26"/>
          <w:szCs w:val="26"/>
          <w:lang w:val="es-ES"/>
        </w:rPr>
        <w:t xml:space="preserve"> </w:t>
      </w:r>
      <w:r w:rsidRPr="00A368FB">
        <w:rPr>
          <w:rFonts w:ascii="Calibri" w:hAnsi="Calibri" w:cs="Calibri"/>
          <w:color w:val="767171" w:themeColor="background2" w:themeShade="80"/>
          <w:sz w:val="26"/>
          <w:szCs w:val="26"/>
        </w:rPr>
        <w:t xml:space="preserve">Se </w:t>
      </w:r>
      <w:r w:rsidRPr="00A368FB">
        <w:rPr>
          <w:rFonts w:ascii="Calibri" w:hAnsi="Calibri" w:cs="Calibri"/>
          <w:b/>
          <w:color w:val="767171" w:themeColor="background2" w:themeShade="80"/>
          <w:sz w:val="26"/>
          <w:szCs w:val="26"/>
        </w:rPr>
        <w:t>condena</w:t>
      </w:r>
      <w:r w:rsidRPr="00A368F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a que </w:t>
      </w:r>
      <w:r w:rsidRPr="00A368FB">
        <w:rPr>
          <w:rFonts w:ascii="Calibri" w:hAnsi="Calibri" w:cs="Calibri"/>
          <w:b/>
          <w:color w:val="767171" w:themeColor="background2" w:themeShade="80"/>
          <w:sz w:val="26"/>
          <w:szCs w:val="26"/>
        </w:rPr>
        <w:t>devuelva</w:t>
      </w:r>
      <w:r w:rsidRPr="00A368FB">
        <w:rPr>
          <w:rFonts w:ascii="Calibri" w:hAnsi="Calibri" w:cs="Calibri"/>
          <w:color w:val="767171" w:themeColor="background2" w:themeShade="80"/>
          <w:sz w:val="26"/>
          <w:szCs w:val="26"/>
        </w:rPr>
        <w:t xml:space="preserve"> al ciudadan</w:t>
      </w:r>
      <w:r>
        <w:rPr>
          <w:rFonts w:ascii="Calibri" w:hAnsi="Calibri" w:cs="Calibri"/>
          <w:color w:val="767171" w:themeColor="background2" w:themeShade="80"/>
          <w:sz w:val="26"/>
          <w:szCs w:val="26"/>
        </w:rPr>
        <w:t>o</w:t>
      </w:r>
      <w:r w:rsidRPr="00A368FB">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w:t>
      </w:r>
      <w:r w:rsidRPr="00003D7A">
        <w:rPr>
          <w:rFonts w:ascii="Calibri" w:hAnsi="Calibri" w:cs="Calibri"/>
          <w:color w:val="767171" w:themeColor="background2" w:themeShade="80"/>
          <w:sz w:val="26"/>
          <w:szCs w:val="26"/>
        </w:rPr>
        <w:t xml:space="preserve">la </w:t>
      </w:r>
      <w:r w:rsidRPr="00516FEB">
        <w:rPr>
          <w:rFonts w:ascii="Calibri" w:hAnsi="Calibri" w:cs="Calibri"/>
          <w:b/>
          <w:color w:val="767171" w:themeColor="background2" w:themeShade="80"/>
          <w:sz w:val="26"/>
          <w:szCs w:val="26"/>
        </w:rPr>
        <w:t>placa de circulación</w:t>
      </w:r>
      <w:r w:rsidRPr="00003D7A">
        <w:rPr>
          <w:rFonts w:ascii="Calibri" w:hAnsi="Calibri" w:cs="Calibri"/>
          <w:color w:val="767171" w:themeColor="background2" w:themeShade="80"/>
          <w:sz w:val="26"/>
          <w:szCs w:val="26"/>
        </w:rPr>
        <w:t xml:space="preserve"> retenida en garantía</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w:t>
      </w:r>
      <w:r w:rsidRPr="00A368FB">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 . . . . . . . </w:t>
      </w:r>
    </w:p>
    <w:p w:rsidR="00825C74" w:rsidRDefault="00825C74" w:rsidP="00825C74">
      <w:pPr>
        <w:pStyle w:val="Textoindependiente"/>
        <w:ind w:firstLine="708"/>
        <w:rPr>
          <w:rFonts w:ascii="Calibri" w:hAnsi="Calibri" w:cs="Calibri"/>
          <w:color w:val="767171" w:themeColor="background2" w:themeShade="80"/>
          <w:sz w:val="20"/>
          <w:szCs w:val="20"/>
        </w:rPr>
      </w:pPr>
    </w:p>
    <w:p w:rsidR="00825C74" w:rsidRDefault="00825C74" w:rsidP="00825C74">
      <w:pPr>
        <w:pStyle w:val="Textoindependiente"/>
        <w:ind w:firstLine="708"/>
        <w:rPr>
          <w:rFonts w:ascii="Calibri" w:hAnsi="Calibri" w:cs="Calibri"/>
          <w:color w:val="767171" w:themeColor="background2" w:themeShade="80"/>
          <w:sz w:val="20"/>
          <w:szCs w:val="20"/>
        </w:rPr>
      </w:pPr>
    </w:p>
    <w:p w:rsidR="00825C74" w:rsidRDefault="00825C74" w:rsidP="00825C74">
      <w:pPr>
        <w:pStyle w:val="Textoindependiente"/>
        <w:ind w:firstLine="708"/>
        <w:rPr>
          <w:rFonts w:ascii="Calibri" w:hAnsi="Calibri" w:cs="Calibri"/>
          <w:color w:val="767171" w:themeColor="background2" w:themeShade="80"/>
          <w:sz w:val="20"/>
          <w:szCs w:val="20"/>
        </w:rPr>
      </w:pPr>
    </w:p>
    <w:p w:rsidR="00825C74" w:rsidRDefault="00825C74" w:rsidP="00825C7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0416/2do JAM/2018-JN</w:t>
      </w:r>
    </w:p>
    <w:p w:rsidR="00825C74" w:rsidRPr="0058229C" w:rsidRDefault="00825C74" w:rsidP="00825C74">
      <w:pPr>
        <w:pStyle w:val="Textoindependiente"/>
        <w:ind w:firstLine="708"/>
        <w:rPr>
          <w:rFonts w:ascii="Calibri" w:hAnsi="Calibri" w:cs="Calibri"/>
          <w:color w:val="767171" w:themeColor="background2" w:themeShade="80"/>
          <w:sz w:val="20"/>
          <w:szCs w:val="20"/>
          <w:lang w:val="es-ES"/>
        </w:rPr>
      </w:pPr>
    </w:p>
    <w:p w:rsidR="00825C74" w:rsidRPr="00A368FB" w:rsidRDefault="00825C74" w:rsidP="00825C74">
      <w:pPr>
        <w:pStyle w:val="Textoindependiente"/>
        <w:ind w:firstLine="708"/>
        <w:rPr>
          <w:rFonts w:ascii="Calibri" w:hAnsi="Calibri"/>
          <w:color w:val="767171" w:themeColor="background2" w:themeShade="80"/>
          <w:sz w:val="26"/>
          <w:szCs w:val="26"/>
        </w:rPr>
      </w:pPr>
      <w:r w:rsidRPr="00A368FB">
        <w:rPr>
          <w:rFonts w:ascii="Calibri" w:hAnsi="Calibri" w:cs="Calibri"/>
          <w:b/>
          <w:color w:val="767171" w:themeColor="background2" w:themeShade="80"/>
          <w:sz w:val="26"/>
          <w:szCs w:val="26"/>
        </w:rPr>
        <w:t>Devolución</w:t>
      </w:r>
      <w:r w:rsidRPr="00A368FB">
        <w:rPr>
          <w:rFonts w:ascii="Calibri" w:hAnsi="Calibri" w:cs="Calibri"/>
          <w:color w:val="767171" w:themeColor="background2" w:themeShade="80"/>
          <w:sz w:val="26"/>
          <w:szCs w:val="26"/>
        </w:rPr>
        <w:t xml:space="preserve"> que se deberá realizar dentro de los </w:t>
      </w:r>
      <w:r w:rsidRPr="00A368FB">
        <w:rPr>
          <w:rFonts w:ascii="Calibri" w:hAnsi="Calibri" w:cs="Calibri"/>
          <w:b/>
          <w:color w:val="767171" w:themeColor="background2" w:themeShade="80"/>
          <w:sz w:val="26"/>
          <w:szCs w:val="26"/>
        </w:rPr>
        <w:t>15 quince días</w:t>
      </w:r>
      <w:r w:rsidRPr="00A368FB">
        <w:rPr>
          <w:rFonts w:ascii="Calibri" w:hAnsi="Calibri" w:cs="Calibri"/>
          <w:color w:val="767171" w:themeColor="background2" w:themeShade="80"/>
          <w:sz w:val="26"/>
          <w:szCs w:val="26"/>
        </w:rPr>
        <w:t xml:space="preserve"> hábiles siguientes a la fecha en que </w:t>
      </w:r>
      <w:r w:rsidRPr="00A368FB">
        <w:rPr>
          <w:rFonts w:ascii="Calibri" w:hAnsi="Calibri" w:cs="Calibri"/>
          <w:b/>
          <w:color w:val="767171" w:themeColor="background2" w:themeShade="80"/>
          <w:sz w:val="26"/>
          <w:szCs w:val="26"/>
        </w:rPr>
        <w:t>cause ejecutoria</w:t>
      </w:r>
      <w:r w:rsidRPr="00A368FB">
        <w:rPr>
          <w:rFonts w:ascii="Calibri" w:hAnsi="Calibri" w:cs="Calibri"/>
          <w:color w:val="767171" w:themeColor="background2" w:themeShade="80"/>
          <w:sz w:val="26"/>
          <w:szCs w:val="26"/>
        </w:rPr>
        <w:t xml:space="preserve"> la presente resolución; debiendo </w:t>
      </w:r>
      <w:r w:rsidRPr="00A368FB">
        <w:rPr>
          <w:rFonts w:ascii="Calibri" w:hAnsi="Calibri" w:cs="Calibri"/>
          <w:b/>
          <w:color w:val="767171" w:themeColor="background2" w:themeShade="80"/>
          <w:sz w:val="26"/>
          <w:szCs w:val="26"/>
        </w:rPr>
        <w:t>informar</w:t>
      </w:r>
      <w:r w:rsidRPr="00A368F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color w:val="767171" w:themeColor="background2" w:themeShade="80"/>
          <w:sz w:val="26"/>
          <w:szCs w:val="26"/>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Notifíquese a la autoridad demandada por oficio; y, a la parte actora personalmente. . . . . . . . . . . .</w:t>
      </w:r>
      <w:r>
        <w:rPr>
          <w:rFonts w:ascii="Calibri" w:hAnsi="Calibri" w:cs="Calibri"/>
          <w:color w:val="767171" w:themeColor="background2" w:themeShade="80"/>
          <w:sz w:val="26"/>
          <w:szCs w:val="26"/>
        </w:rPr>
        <w:t xml:space="preserve"> . . . . . . . . . . . . . . . . . . . . . . . . . . . . . . . . .  . . . . . . . . . . .</w:t>
      </w:r>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s="Calibri"/>
          <w:b/>
          <w:bCs/>
          <w:color w:val="767171" w:themeColor="background2" w:themeShade="80"/>
          <w:sz w:val="26"/>
          <w:szCs w:val="26"/>
        </w:rPr>
      </w:pPr>
      <w:r w:rsidRPr="00A368F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825C74" w:rsidRPr="00A368FB" w:rsidRDefault="00825C74" w:rsidP="00825C74">
      <w:pPr>
        <w:pStyle w:val="Textoindependiente"/>
        <w:ind w:firstLine="708"/>
        <w:rPr>
          <w:rFonts w:ascii="Calibri" w:hAnsi="Calibri" w:cs="Calibri"/>
          <w:color w:val="767171" w:themeColor="background2" w:themeShade="80"/>
          <w:sz w:val="20"/>
          <w:szCs w:val="20"/>
        </w:rPr>
      </w:pPr>
    </w:p>
    <w:p w:rsidR="00825C74" w:rsidRPr="00A368FB" w:rsidRDefault="00825C74" w:rsidP="00825C74">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Así lo resolvió y firma el Licenciado </w:t>
      </w:r>
      <w:r w:rsidRPr="00A368FB">
        <w:rPr>
          <w:rFonts w:ascii="Calibri" w:hAnsi="Calibri" w:cs="Calibri"/>
          <w:b/>
          <w:bCs/>
          <w:color w:val="767171" w:themeColor="background2" w:themeShade="80"/>
          <w:sz w:val="26"/>
          <w:szCs w:val="26"/>
        </w:rPr>
        <w:t>Ernesto Alejandro Mora Álvarez</w:t>
      </w:r>
      <w:r w:rsidRPr="00A368F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368FB">
        <w:rPr>
          <w:rFonts w:ascii="Calibri" w:hAnsi="Calibri" w:cs="Calibri"/>
          <w:b/>
          <w:bCs/>
          <w:color w:val="767171" w:themeColor="background2" w:themeShade="80"/>
          <w:sz w:val="26"/>
          <w:szCs w:val="26"/>
        </w:rPr>
        <w:t xml:space="preserve">María del Rocío Villanueva </w:t>
      </w:r>
      <w:proofErr w:type="gramStart"/>
      <w:r w:rsidRPr="00A368FB">
        <w:rPr>
          <w:rFonts w:ascii="Calibri" w:hAnsi="Calibri" w:cs="Calibri"/>
          <w:b/>
          <w:bCs/>
          <w:color w:val="767171" w:themeColor="background2" w:themeShade="80"/>
          <w:sz w:val="26"/>
          <w:szCs w:val="26"/>
        </w:rPr>
        <w:t>Sánchez</w:t>
      </w:r>
      <w:r w:rsidRPr="00A368FB">
        <w:rPr>
          <w:rFonts w:ascii="Calibri" w:hAnsi="Calibri" w:cs="Calibri"/>
          <w:color w:val="767171" w:themeColor="background2" w:themeShade="80"/>
          <w:sz w:val="26"/>
          <w:szCs w:val="26"/>
        </w:rPr>
        <w:t>,  quien</w:t>
      </w:r>
      <w:proofErr w:type="gramEnd"/>
      <w:r w:rsidRPr="00A368FB">
        <w:rPr>
          <w:rFonts w:ascii="Calibri" w:hAnsi="Calibri" w:cs="Calibri"/>
          <w:color w:val="767171" w:themeColor="background2" w:themeShade="80"/>
          <w:sz w:val="26"/>
          <w:szCs w:val="26"/>
        </w:rPr>
        <w:t xml:space="preserve"> da fe. . . . . . . . . . . . . . . . . . . . . . . . . . . . . . . . . . . . . . . . . . </w:t>
      </w:r>
    </w:p>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Default="00825C74" w:rsidP="00825C74"/>
    <w:p w:rsidR="00825C74" w:rsidRPr="00167EFB" w:rsidRDefault="00825C74" w:rsidP="00825C74">
      <w:pPr>
        <w:ind w:firstLine="708"/>
        <w:jc w:val="both"/>
        <w:rPr>
          <w:rFonts w:asciiTheme="minorHAnsi" w:hAnsiTheme="minorHAnsi" w:cstheme="minorHAnsi"/>
          <w:b/>
          <w:color w:val="595959" w:themeColor="text1" w:themeTint="A6"/>
          <w:sz w:val="26"/>
          <w:szCs w:val="26"/>
        </w:rPr>
      </w:pPr>
      <w:r w:rsidRPr="00167EFB">
        <w:rPr>
          <w:rFonts w:asciiTheme="minorHAnsi" w:hAnsiTheme="minorHAnsi" w:cstheme="minorHAnsi"/>
          <w:b/>
          <w:color w:val="595959" w:themeColor="text1" w:themeTint="A6"/>
        </w:rPr>
        <w:t xml:space="preserve">LA PRESENTE FOJA FORMA PARTE DE LA SENTENCIA DICTADA EL DÍA 13 TRECE DE JULIO DEL AÑO DOS MIL DIECIOCHO, EN EL PROCESO ADMINISTRATIVO CON NÚMERO DE EXPEDIENTE </w:t>
      </w:r>
      <w:r w:rsidRPr="00167EFB">
        <w:rPr>
          <w:rFonts w:asciiTheme="minorHAnsi" w:hAnsiTheme="minorHAnsi" w:cstheme="minorHAnsi"/>
          <w:b/>
          <w:color w:val="595959" w:themeColor="text1" w:themeTint="A6"/>
          <w:sz w:val="26"/>
          <w:szCs w:val="26"/>
        </w:rPr>
        <w:t>0</w:t>
      </w:r>
      <w:r>
        <w:rPr>
          <w:rFonts w:asciiTheme="minorHAnsi" w:hAnsiTheme="minorHAnsi" w:cstheme="minorHAnsi"/>
          <w:b/>
          <w:color w:val="595959" w:themeColor="text1" w:themeTint="A6"/>
          <w:sz w:val="26"/>
          <w:szCs w:val="26"/>
        </w:rPr>
        <w:t>416</w:t>
      </w:r>
      <w:r w:rsidRPr="00167EFB">
        <w:rPr>
          <w:rFonts w:asciiTheme="minorHAnsi" w:hAnsiTheme="minorHAnsi" w:cstheme="minorHAnsi"/>
          <w:b/>
          <w:color w:val="595959" w:themeColor="text1" w:themeTint="A6"/>
          <w:sz w:val="26"/>
          <w:szCs w:val="26"/>
        </w:rPr>
        <w:t>/2doJAM/2018-JN. . . . . . . . . . . . .</w:t>
      </w:r>
      <w:r>
        <w:rPr>
          <w:rFonts w:asciiTheme="minorHAnsi" w:hAnsiTheme="minorHAnsi" w:cstheme="minorHAnsi"/>
          <w:b/>
          <w:color w:val="595959" w:themeColor="text1" w:themeTint="A6"/>
          <w:sz w:val="26"/>
          <w:szCs w:val="26"/>
        </w:rPr>
        <w:t xml:space="preserve">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74"/>
    <w:rsid w:val="00051067"/>
    <w:rsid w:val="00825C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805DDF-599E-4F3B-8D1F-B862035C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C7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5C74"/>
    <w:pPr>
      <w:jc w:val="both"/>
    </w:pPr>
    <w:rPr>
      <w:lang w:val="es-MX"/>
    </w:rPr>
  </w:style>
  <w:style w:type="character" w:customStyle="1" w:styleId="TextoindependienteCar">
    <w:name w:val="Texto independiente Car"/>
    <w:basedOn w:val="Fuentedeprrafopredeter"/>
    <w:link w:val="Textoindependiente"/>
    <w:rsid w:val="00825C74"/>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825C7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25C74"/>
    <w:rPr>
      <w:rFonts w:ascii="Times New Roman" w:eastAsia="Calibri" w:hAnsi="Times New Roman" w:cs="Times New Roman"/>
      <w:sz w:val="16"/>
      <w:szCs w:val="16"/>
      <w:lang w:eastAsia="es-ES"/>
    </w:rPr>
  </w:style>
  <w:style w:type="paragraph" w:styleId="Sangradetextonormal">
    <w:name w:val="Body Text Indent"/>
    <w:basedOn w:val="Normal"/>
    <w:link w:val="SangradetextonormalCar"/>
    <w:semiHidden/>
    <w:rsid w:val="00825C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25C74"/>
    <w:rPr>
      <w:rFonts w:ascii="Times New Roman" w:eastAsia="Times New Roman" w:hAnsi="Times New Roman" w:cs="Times New Roman"/>
      <w:sz w:val="24"/>
      <w:szCs w:val="24"/>
      <w:lang w:val="es-MX" w:eastAsia="es-ES"/>
    </w:rPr>
  </w:style>
  <w:style w:type="paragraph" w:styleId="NormalWeb">
    <w:name w:val="Normal (Web)"/>
    <w:basedOn w:val="Normal"/>
    <w:semiHidden/>
    <w:rsid w:val="00825C74"/>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4292</Words>
  <Characters>23612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2018-08-28T19:36:00Z</dcterms:created>
  <dcterms:modified xsi:type="dcterms:W3CDTF">2018-08-28T19:36:00Z</dcterms:modified>
</cp:coreProperties>
</file>